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91192" w14:textId="77777777" w:rsidR="00FF742B" w:rsidRPr="00FF742B" w:rsidRDefault="00FF742B" w:rsidP="00FF742B">
      <w:pPr>
        <w:jc w:val="center"/>
        <w:rPr>
          <w:b/>
          <w:caps/>
          <w:szCs w:val="24"/>
        </w:rPr>
      </w:pPr>
      <w:bookmarkStart w:id="0" w:name="_GoBack"/>
      <w:bookmarkEnd w:id="0"/>
      <w:r w:rsidRPr="00FF742B">
        <w:rPr>
          <w:b/>
          <w:caps/>
          <w:szCs w:val="24"/>
        </w:rPr>
        <w:t>DOCKET NO. 50018</w:t>
      </w:r>
    </w:p>
    <w:p w14:paraId="2413F7FD" w14:textId="77777777" w:rsidR="00FF742B" w:rsidRPr="00FF742B" w:rsidRDefault="00FF742B" w:rsidP="00FF742B">
      <w:pPr>
        <w:jc w:val="center"/>
        <w:rPr>
          <w:b/>
        </w:rPr>
      </w:pPr>
    </w:p>
    <w:tbl>
      <w:tblPr>
        <w:tblW w:w="9517" w:type="dxa"/>
        <w:jc w:val="center"/>
        <w:tblLook w:val="01E0" w:firstRow="1" w:lastRow="1" w:firstColumn="1" w:lastColumn="1" w:noHBand="0" w:noVBand="0"/>
      </w:tblPr>
      <w:tblGrid>
        <w:gridCol w:w="4454"/>
        <w:gridCol w:w="359"/>
        <w:gridCol w:w="4704"/>
      </w:tblGrid>
      <w:tr w:rsidR="00FF742B" w:rsidRPr="00FF742B" w14:paraId="2D4F180F" w14:textId="77777777" w:rsidTr="00FB35CD">
        <w:trPr>
          <w:trHeight w:val="1631"/>
          <w:jc w:val="center"/>
        </w:trPr>
        <w:tc>
          <w:tcPr>
            <w:tcW w:w="4454" w:type="dxa"/>
          </w:tcPr>
          <w:p w14:paraId="2D1D789B" w14:textId="77777777" w:rsidR="00FF742B" w:rsidRPr="00FF742B" w:rsidRDefault="00FF742B" w:rsidP="00FF742B">
            <w:pPr>
              <w:jc w:val="left"/>
              <w:rPr>
                <w:rFonts w:ascii="Times New Roman Bold" w:hAnsi="Times New Roman Bold"/>
                <w:b/>
                <w:caps/>
                <w:szCs w:val="24"/>
              </w:rPr>
            </w:pPr>
            <w:r w:rsidRPr="00FF742B">
              <w:rPr>
                <w:rFonts w:ascii="Times New Roman Bold" w:hAnsi="Times New Roman Bold"/>
                <w:b/>
                <w:caps/>
              </w:rPr>
              <w:t>APPLICATION OF PURE UTILITIES, LC AND UNDINE TEXAS ENVIRONMENTAL, LLC FOR SALE, TRANSFER, OR MERGER OF SEWER FACILITIES AND CERTIFICATE RIGHTS AND TO DECERTIFY A PORTION OF PURE UTILITIES, LC’S CERTIFICATED AREA, AND TO AMEND UNCERTIFICATED SEWER SERVICE AREA IN POLK COUNTY</w:t>
            </w:r>
          </w:p>
        </w:tc>
        <w:tc>
          <w:tcPr>
            <w:tcW w:w="359" w:type="dxa"/>
          </w:tcPr>
          <w:p w14:paraId="5EA8A806" w14:textId="77777777" w:rsidR="00FF742B" w:rsidRPr="00FF742B" w:rsidRDefault="00FF742B" w:rsidP="00FF742B">
            <w:pPr>
              <w:rPr>
                <w:b/>
              </w:rPr>
            </w:pPr>
            <w:r w:rsidRPr="00FF742B">
              <w:rPr>
                <w:b/>
              </w:rPr>
              <w:t>§</w:t>
            </w:r>
          </w:p>
          <w:p w14:paraId="0742E698" w14:textId="77777777" w:rsidR="00FF742B" w:rsidRPr="00FF742B" w:rsidRDefault="00FF742B" w:rsidP="00FF742B">
            <w:pPr>
              <w:rPr>
                <w:b/>
              </w:rPr>
            </w:pPr>
            <w:r w:rsidRPr="00FF742B">
              <w:rPr>
                <w:b/>
              </w:rPr>
              <w:t>§</w:t>
            </w:r>
          </w:p>
          <w:p w14:paraId="2C9504BA" w14:textId="77777777" w:rsidR="00FF742B" w:rsidRPr="00FF742B" w:rsidRDefault="00FF742B" w:rsidP="00FF742B">
            <w:pPr>
              <w:rPr>
                <w:b/>
              </w:rPr>
            </w:pPr>
            <w:r w:rsidRPr="00FF742B">
              <w:rPr>
                <w:b/>
              </w:rPr>
              <w:t>§</w:t>
            </w:r>
          </w:p>
          <w:p w14:paraId="6BE30D30" w14:textId="77777777" w:rsidR="00FF742B" w:rsidRPr="00FF742B" w:rsidRDefault="00FF742B" w:rsidP="00FF742B">
            <w:pPr>
              <w:rPr>
                <w:b/>
              </w:rPr>
            </w:pPr>
            <w:r w:rsidRPr="00FF742B">
              <w:rPr>
                <w:b/>
              </w:rPr>
              <w:t>§</w:t>
            </w:r>
          </w:p>
          <w:p w14:paraId="007DDE6E" w14:textId="77777777" w:rsidR="00FF742B" w:rsidRPr="00FF742B" w:rsidRDefault="00FF742B" w:rsidP="00FF742B">
            <w:pPr>
              <w:rPr>
                <w:b/>
              </w:rPr>
            </w:pPr>
            <w:r w:rsidRPr="00FF742B">
              <w:rPr>
                <w:b/>
              </w:rPr>
              <w:t>§</w:t>
            </w:r>
          </w:p>
          <w:p w14:paraId="77CADC54" w14:textId="77777777" w:rsidR="00FF742B" w:rsidRPr="00FF742B" w:rsidRDefault="00FF742B" w:rsidP="00FF742B">
            <w:pPr>
              <w:rPr>
                <w:b/>
              </w:rPr>
            </w:pPr>
            <w:r w:rsidRPr="00FF742B">
              <w:rPr>
                <w:b/>
              </w:rPr>
              <w:t>§</w:t>
            </w:r>
          </w:p>
          <w:p w14:paraId="3C736F77" w14:textId="77777777" w:rsidR="00FF742B" w:rsidRPr="00FF742B" w:rsidRDefault="00FF742B" w:rsidP="00FF742B">
            <w:pPr>
              <w:rPr>
                <w:b/>
              </w:rPr>
            </w:pPr>
            <w:r w:rsidRPr="00FF742B">
              <w:rPr>
                <w:b/>
              </w:rPr>
              <w:t>§</w:t>
            </w:r>
          </w:p>
          <w:p w14:paraId="3387EB4B" w14:textId="77777777" w:rsidR="00FF742B" w:rsidRPr="00FF742B" w:rsidRDefault="00FF742B" w:rsidP="00FF742B">
            <w:pPr>
              <w:rPr>
                <w:b/>
              </w:rPr>
            </w:pPr>
            <w:r w:rsidRPr="00FF742B">
              <w:rPr>
                <w:b/>
              </w:rPr>
              <w:t>§</w:t>
            </w:r>
          </w:p>
          <w:p w14:paraId="005A6588" w14:textId="77777777" w:rsidR="00FF742B" w:rsidRPr="00FF742B" w:rsidRDefault="00FF742B" w:rsidP="00FF742B">
            <w:pPr>
              <w:rPr>
                <w:b/>
              </w:rPr>
            </w:pPr>
            <w:r w:rsidRPr="00FF742B">
              <w:rPr>
                <w:b/>
              </w:rPr>
              <w:t>§</w:t>
            </w:r>
          </w:p>
          <w:p w14:paraId="26F5B83F" w14:textId="77777777" w:rsidR="00FF742B" w:rsidRPr="00FF742B" w:rsidRDefault="00FF742B" w:rsidP="00FF742B">
            <w:pPr>
              <w:rPr>
                <w:b/>
              </w:rPr>
            </w:pPr>
            <w:r w:rsidRPr="00FF742B">
              <w:rPr>
                <w:b/>
              </w:rPr>
              <w:t>§</w:t>
            </w:r>
          </w:p>
        </w:tc>
        <w:tc>
          <w:tcPr>
            <w:tcW w:w="4704" w:type="dxa"/>
          </w:tcPr>
          <w:p w14:paraId="3BAA1850" w14:textId="77777777" w:rsidR="00FF742B" w:rsidRPr="00FF742B" w:rsidRDefault="00FF742B" w:rsidP="00FF742B">
            <w:pPr>
              <w:keepNext/>
              <w:tabs>
                <w:tab w:val="center" w:pos="4770"/>
                <w:tab w:val="left" w:pos="5400"/>
              </w:tabs>
              <w:jc w:val="center"/>
              <w:rPr>
                <w:b/>
                <w:bCs/>
                <w:caps/>
              </w:rPr>
            </w:pPr>
            <w:r w:rsidRPr="00FF742B">
              <w:rPr>
                <w:b/>
                <w:bCs/>
                <w:caps/>
              </w:rPr>
              <w:t>PUBLIC UTILITY COMMISSION</w:t>
            </w:r>
          </w:p>
          <w:p w14:paraId="07738B9C" w14:textId="77777777" w:rsidR="00FF742B" w:rsidRPr="00FF742B" w:rsidRDefault="00FF742B" w:rsidP="00FF742B">
            <w:pPr>
              <w:keepNext/>
              <w:tabs>
                <w:tab w:val="center" w:pos="4770"/>
                <w:tab w:val="left" w:pos="5400"/>
              </w:tabs>
              <w:jc w:val="center"/>
              <w:rPr>
                <w:b/>
                <w:bCs/>
                <w:caps/>
              </w:rPr>
            </w:pPr>
          </w:p>
          <w:p w14:paraId="76BF8B47" w14:textId="77777777" w:rsidR="00FF742B" w:rsidRPr="00FF742B" w:rsidRDefault="00FF742B" w:rsidP="00FF742B">
            <w:pPr>
              <w:keepNext/>
              <w:tabs>
                <w:tab w:val="center" w:pos="4770"/>
                <w:tab w:val="left" w:pos="5400"/>
              </w:tabs>
              <w:jc w:val="center"/>
              <w:rPr>
                <w:b/>
                <w:bCs/>
                <w:caps/>
              </w:rPr>
            </w:pPr>
            <w:r w:rsidRPr="00FF742B">
              <w:rPr>
                <w:b/>
                <w:bCs/>
                <w:caps/>
              </w:rPr>
              <w:t xml:space="preserve">OF </w:t>
            </w:r>
            <w:smartTag w:uri="urn:schemas-microsoft-com:office:smarttags" w:element="State">
              <w:smartTag w:uri="urn:schemas-microsoft-com:office:smarttags" w:element="place">
                <w:r w:rsidRPr="00FF742B">
                  <w:rPr>
                    <w:b/>
                    <w:bCs/>
                    <w:caps/>
                  </w:rPr>
                  <w:t>TEXAS</w:t>
                </w:r>
              </w:smartTag>
            </w:smartTag>
          </w:p>
        </w:tc>
      </w:tr>
    </w:tbl>
    <w:p w14:paraId="77F5F635" w14:textId="77777777" w:rsidR="00FF742B" w:rsidRDefault="00FF742B" w:rsidP="0005044C">
      <w:pPr>
        <w:pStyle w:val="Documentheading"/>
        <w:rPr>
          <w:sz w:val="24"/>
          <w:szCs w:val="24"/>
        </w:rPr>
      </w:pPr>
    </w:p>
    <w:p w14:paraId="246EB72F" w14:textId="64FDCEDE" w:rsidR="00EC4466" w:rsidRPr="00261AFE" w:rsidRDefault="00EC4466" w:rsidP="0005044C">
      <w:pPr>
        <w:pStyle w:val="Documentheading"/>
        <w:rPr>
          <w:sz w:val="24"/>
          <w:szCs w:val="24"/>
        </w:rPr>
      </w:pPr>
      <w:r>
        <w:rPr>
          <w:sz w:val="24"/>
          <w:szCs w:val="24"/>
        </w:rPr>
        <w:t>COMMISSION STAFF</w:t>
      </w:r>
      <w:r w:rsidR="00FA1915">
        <w:rPr>
          <w:sz w:val="24"/>
          <w:szCs w:val="24"/>
        </w:rPr>
        <w:t>’</w:t>
      </w:r>
      <w:r>
        <w:rPr>
          <w:sz w:val="24"/>
          <w:szCs w:val="24"/>
        </w:rPr>
        <w:t>S</w:t>
      </w:r>
      <w:r w:rsidR="007E0990">
        <w:rPr>
          <w:sz w:val="24"/>
          <w:szCs w:val="24"/>
        </w:rPr>
        <w:t xml:space="preserve"> </w:t>
      </w:r>
      <w:r>
        <w:rPr>
          <w:sz w:val="24"/>
          <w:szCs w:val="24"/>
        </w:rPr>
        <w:t>recommendation on Sufficiency of closing documents</w:t>
      </w:r>
    </w:p>
    <w:p w14:paraId="4676599F" w14:textId="77777777" w:rsidR="00EC4466" w:rsidRDefault="00EC4466" w:rsidP="00EC4466">
      <w:pPr>
        <w:pStyle w:val="Documentheading"/>
      </w:pPr>
    </w:p>
    <w:p w14:paraId="4558F08B" w14:textId="65AE45D3" w:rsidR="00EC4466" w:rsidRPr="00353DF8" w:rsidRDefault="00EC4466" w:rsidP="00EC4466">
      <w:pPr>
        <w:keepNext/>
        <w:spacing w:line="360" w:lineRule="auto"/>
        <w:ind w:firstLine="720"/>
        <w:outlineLvl w:val="3"/>
        <w:rPr>
          <w:szCs w:val="24"/>
        </w:rPr>
      </w:pPr>
      <w:r w:rsidRPr="00353DF8">
        <w:rPr>
          <w:b/>
          <w:szCs w:val="24"/>
        </w:rPr>
        <w:t>COMES NOW</w:t>
      </w:r>
      <w:r w:rsidRPr="00353DF8">
        <w:rPr>
          <w:szCs w:val="24"/>
        </w:rPr>
        <w:t xml:space="preserve"> the Staff </w:t>
      </w:r>
      <w:r>
        <w:rPr>
          <w:szCs w:val="24"/>
        </w:rPr>
        <w:t xml:space="preserve">(Staff) </w:t>
      </w:r>
      <w:r w:rsidRPr="00353DF8">
        <w:rPr>
          <w:szCs w:val="24"/>
        </w:rPr>
        <w:t>of the Public Utility Commission of Texas (</w:t>
      </w:r>
      <w:r>
        <w:rPr>
          <w:szCs w:val="24"/>
        </w:rPr>
        <w:t>Commission</w:t>
      </w:r>
      <w:r w:rsidRPr="00353DF8">
        <w:rPr>
          <w:szCs w:val="24"/>
        </w:rPr>
        <w:t>), representing the public interest</w:t>
      </w:r>
      <w:r>
        <w:rPr>
          <w:szCs w:val="24"/>
        </w:rPr>
        <w:t>,</w:t>
      </w:r>
      <w:r w:rsidRPr="00353DF8">
        <w:rPr>
          <w:szCs w:val="24"/>
        </w:rPr>
        <w:t xml:space="preserve"> and files this</w:t>
      </w:r>
      <w:r>
        <w:rPr>
          <w:szCs w:val="24"/>
        </w:rPr>
        <w:t xml:space="preserve"> Recommendation on Sufficiency of Closing Documents</w:t>
      </w:r>
      <w:r w:rsidRPr="00353DF8">
        <w:rPr>
          <w:szCs w:val="24"/>
        </w:rPr>
        <w:t xml:space="preserve">. </w:t>
      </w:r>
      <w:r w:rsidR="007E0990">
        <w:rPr>
          <w:szCs w:val="24"/>
        </w:rPr>
        <w:t>I</w:t>
      </w:r>
      <w:r w:rsidRPr="00353DF8">
        <w:rPr>
          <w:szCs w:val="24"/>
        </w:rPr>
        <w:t xml:space="preserve">n support, </w:t>
      </w:r>
      <w:r w:rsidR="007E0990">
        <w:rPr>
          <w:szCs w:val="24"/>
        </w:rPr>
        <w:t xml:space="preserve">Staff </w:t>
      </w:r>
      <w:r>
        <w:rPr>
          <w:szCs w:val="24"/>
        </w:rPr>
        <w:t>shows</w:t>
      </w:r>
      <w:r w:rsidRPr="00353DF8">
        <w:rPr>
          <w:szCs w:val="24"/>
        </w:rPr>
        <w:t xml:space="preserve"> the following:</w:t>
      </w:r>
    </w:p>
    <w:p w14:paraId="0010DECA" w14:textId="77777777" w:rsidR="00EC4466" w:rsidRDefault="00EC4466" w:rsidP="00EC4466"/>
    <w:p w14:paraId="223F9A24" w14:textId="2DE1E946" w:rsidR="00EC4466" w:rsidRPr="00B57EB1" w:rsidRDefault="00EC4466" w:rsidP="00EC4466">
      <w:pPr>
        <w:pStyle w:val="ListParagraph"/>
        <w:numPr>
          <w:ilvl w:val="0"/>
          <w:numId w:val="5"/>
        </w:numPr>
        <w:spacing w:line="360" w:lineRule="auto"/>
        <w:ind w:left="720"/>
        <w:jc w:val="center"/>
        <w:rPr>
          <w:rFonts w:ascii="Times New Roman Bold" w:hAnsi="Times New Roman Bold"/>
          <w:b/>
          <w:caps/>
        </w:rPr>
      </w:pPr>
      <w:r w:rsidRPr="00B57EB1">
        <w:rPr>
          <w:rFonts w:ascii="Times New Roman Bold" w:hAnsi="Times New Roman Bold"/>
          <w:b/>
          <w:caps/>
        </w:rPr>
        <w:t>Background</w:t>
      </w:r>
    </w:p>
    <w:p w14:paraId="0C353A4A" w14:textId="77777777" w:rsidR="00FF742B" w:rsidRPr="00FF742B" w:rsidRDefault="00FF742B" w:rsidP="00FF742B">
      <w:pPr>
        <w:autoSpaceDE w:val="0"/>
        <w:autoSpaceDN w:val="0"/>
        <w:adjustRightInd w:val="0"/>
        <w:spacing w:line="360" w:lineRule="auto"/>
      </w:pPr>
      <w:r w:rsidRPr="00FF742B">
        <w:rPr>
          <w:szCs w:val="24"/>
        </w:rPr>
        <w:tab/>
        <w:t xml:space="preserve">On September 17, 2019, </w:t>
      </w:r>
      <w:r w:rsidRPr="00FF742B">
        <w:t>Pure Utilities, LC (Pure) and Undine Texas Environmental, LLC (Undine) (collectively, Applicants)</w:t>
      </w:r>
      <w:r w:rsidRPr="00FF742B">
        <w:rPr>
          <w:szCs w:val="24"/>
        </w:rPr>
        <w:t xml:space="preserve"> filed an application for the sale, transfer, or merger of facilities and certificate rights in Polk County. </w:t>
      </w:r>
      <w:r w:rsidRPr="00FF742B">
        <w:t xml:space="preserve">The Applicants seeks approval to transfer all of </w:t>
      </w:r>
      <w:proofErr w:type="spellStart"/>
      <w:r w:rsidRPr="00FF742B">
        <w:t>Pure’s</w:t>
      </w:r>
      <w:proofErr w:type="spellEnd"/>
      <w:r w:rsidRPr="00FF742B">
        <w:t xml:space="preserve"> sewer service area held under certificate of convenience and necessity (CCN) No. 20557 to Undine, and to amend additional area and decertify a small area in order to clean up the service area boundaries. The total requested area includes approximately 597 acres and 184 connections. The area to be transferred is approximately 333 acres. The additional area to be amended is approximately 288 acres, and the area to be decertified is approximately 24 acres.</w:t>
      </w:r>
    </w:p>
    <w:p w14:paraId="271EA196" w14:textId="56C52C7C" w:rsidR="00EC4466" w:rsidRPr="000A592A" w:rsidRDefault="00EC4466" w:rsidP="00EC4466">
      <w:pPr>
        <w:spacing w:line="360" w:lineRule="auto"/>
        <w:ind w:firstLine="720"/>
      </w:pPr>
      <w:r>
        <w:t xml:space="preserve">On </w:t>
      </w:r>
      <w:r w:rsidR="007039C7">
        <w:t>May 29</w:t>
      </w:r>
      <w:r w:rsidR="00812B08">
        <w:t>, 20</w:t>
      </w:r>
      <w:r w:rsidR="008A6012">
        <w:t>20</w:t>
      </w:r>
      <w:r w:rsidR="00812B08">
        <w:t xml:space="preserve">, the administrative law judge (ALJ) </w:t>
      </w:r>
      <w:r w:rsidR="00916AD1">
        <w:t>fil</w:t>
      </w:r>
      <w:r w:rsidR="00812B08">
        <w:t xml:space="preserve">ed Order No. </w:t>
      </w:r>
      <w:r w:rsidR="003D1DC4">
        <w:t>10</w:t>
      </w:r>
      <w:r w:rsidR="00812B08">
        <w:t xml:space="preserve">, </w:t>
      </w:r>
      <w:r w:rsidR="003F3C81">
        <w:t xml:space="preserve">approving the transaction to proceed and </w:t>
      </w:r>
      <w:r w:rsidR="00675576">
        <w:t xml:space="preserve">requiring </w:t>
      </w:r>
      <w:r w:rsidR="003F3C81">
        <w:t xml:space="preserve">the </w:t>
      </w:r>
      <w:r w:rsidR="00675576">
        <w:t xml:space="preserve">Applicants to submit documents evidencing that the transaction was consummated and that customer deposits were properly addressed. Order No. </w:t>
      </w:r>
      <w:r w:rsidR="003D1DC4">
        <w:t>10</w:t>
      </w:r>
      <w:r w:rsidR="00675576">
        <w:t xml:space="preserve"> also </w:t>
      </w:r>
      <w:r w:rsidR="00860E3E">
        <w:t xml:space="preserve">set a deadline of </w:t>
      </w:r>
      <w:r w:rsidR="00D03CCD">
        <w:t xml:space="preserve">15 days from the date the </w:t>
      </w:r>
      <w:r w:rsidR="003F3C81">
        <w:t>A</w:t>
      </w:r>
      <w:r w:rsidR="00D03CCD">
        <w:t xml:space="preserve">pplicants’ filed proof </w:t>
      </w:r>
      <w:r w:rsidR="00091A3E">
        <w:t>of closing</w:t>
      </w:r>
      <w:r w:rsidR="00860E3E">
        <w:t xml:space="preserve"> for</w:t>
      </w:r>
      <w:r w:rsidR="00675576">
        <w:t xml:space="preserve"> Staff to file a recommendation regarding the sufficiency of the documents and </w:t>
      </w:r>
      <w:r w:rsidR="00FF2CDB">
        <w:t xml:space="preserve">to </w:t>
      </w:r>
      <w:r w:rsidR="00675576">
        <w:t>propose a procedural schedule</w:t>
      </w:r>
      <w:r w:rsidR="005548E9">
        <w:t>.</w:t>
      </w:r>
      <w:r w:rsidR="00091A3E">
        <w:t xml:space="preserve"> The Applicants filed closing documentation and customer deposit information on October </w:t>
      </w:r>
      <w:r w:rsidR="00426752">
        <w:t>21</w:t>
      </w:r>
      <w:r w:rsidR="00091A3E">
        <w:t xml:space="preserve">, 2020. </w:t>
      </w:r>
      <w:r w:rsidR="00091A3E" w:rsidRPr="00091A3E">
        <w:t xml:space="preserve">Therefore, Staff's filing is delayed. Staff apologizes for the delay to both the ALJ and </w:t>
      </w:r>
      <w:r w:rsidR="00091A3E">
        <w:t xml:space="preserve">the </w:t>
      </w:r>
      <w:r w:rsidR="00091A3E" w:rsidRPr="00091A3E">
        <w:t xml:space="preserve">Applicants. </w:t>
      </w:r>
    </w:p>
    <w:p w14:paraId="5D29CC29" w14:textId="77777777" w:rsidR="00EC4466" w:rsidRPr="00B57EB1" w:rsidRDefault="00EC4466" w:rsidP="00EC4466">
      <w:pPr>
        <w:pStyle w:val="ListParagraph"/>
        <w:keepNext/>
        <w:numPr>
          <w:ilvl w:val="0"/>
          <w:numId w:val="5"/>
        </w:numPr>
        <w:spacing w:line="360" w:lineRule="auto"/>
        <w:ind w:left="720"/>
        <w:jc w:val="center"/>
        <w:rPr>
          <w:rFonts w:ascii="Times New Roman Bold" w:hAnsi="Times New Roman Bold"/>
          <w:b/>
          <w:caps/>
        </w:rPr>
      </w:pPr>
      <w:r w:rsidRPr="00B57EB1">
        <w:rPr>
          <w:rFonts w:ascii="Times New Roman Bold" w:hAnsi="Times New Roman Bold"/>
          <w:b/>
          <w:caps/>
        </w:rPr>
        <w:lastRenderedPageBreak/>
        <w:t>Sufficiency of Closing Documents</w:t>
      </w:r>
    </w:p>
    <w:p w14:paraId="77F39E0D" w14:textId="77777777" w:rsidR="00426752" w:rsidRDefault="00EC4466" w:rsidP="00FE4792">
      <w:pPr>
        <w:spacing w:line="360" w:lineRule="auto"/>
        <w:ind w:firstLine="720"/>
      </w:pPr>
      <w:r>
        <w:t>Staff has reviewed the closing documents</w:t>
      </w:r>
      <w:r w:rsidR="00AE74B6">
        <w:t xml:space="preserve"> and </w:t>
      </w:r>
      <w:r w:rsidR="008D4466">
        <w:t>customer deposit information</w:t>
      </w:r>
      <w:r>
        <w:t xml:space="preserve"> filed by </w:t>
      </w:r>
      <w:r w:rsidR="00091A3E">
        <w:t xml:space="preserve">the </w:t>
      </w:r>
      <w:r>
        <w:t>Applicants o</w:t>
      </w:r>
      <w:r w:rsidR="004619EB">
        <w:t xml:space="preserve">n </w:t>
      </w:r>
      <w:r w:rsidR="004156DC">
        <w:t xml:space="preserve">October </w:t>
      </w:r>
      <w:r w:rsidR="00426752">
        <w:t>21</w:t>
      </w:r>
      <w:r w:rsidR="00F775E3">
        <w:t>, 2020</w:t>
      </w:r>
      <w:r>
        <w:t>. Based on its review, Staff has determined that</w:t>
      </w:r>
      <w:r w:rsidR="004619EB">
        <w:t xml:space="preserve"> </w:t>
      </w:r>
      <w:r w:rsidR="00091A3E">
        <w:t xml:space="preserve">the </w:t>
      </w:r>
      <w:r>
        <w:t>Applicants</w:t>
      </w:r>
      <w:r w:rsidR="00FA1915">
        <w:t>’</w:t>
      </w:r>
      <w:r>
        <w:t xml:space="preserve"> filing</w:t>
      </w:r>
      <w:r w:rsidR="00880EAE">
        <w:t xml:space="preserve"> </w:t>
      </w:r>
      <w:r>
        <w:t>meet</w:t>
      </w:r>
      <w:r w:rsidR="004156DC">
        <w:t>s</w:t>
      </w:r>
      <w:r>
        <w:t xml:space="preserve"> the requirements of 16 </w:t>
      </w:r>
      <w:r w:rsidR="00122A9E">
        <w:t>Texas Administrative Code (</w:t>
      </w:r>
      <w:r>
        <w:t>TAC</w:t>
      </w:r>
      <w:r w:rsidR="00122A9E">
        <w:t>)</w:t>
      </w:r>
      <w:r>
        <w:t xml:space="preserve"> §</w:t>
      </w:r>
      <w:r w:rsidR="00DC1D33">
        <w:t> </w:t>
      </w:r>
      <w:r>
        <w:t>24.239</w:t>
      </w:r>
      <w:r w:rsidR="0022186E">
        <w:t>(a), which requires the filing of an STM application and the provision of public notice at least 120 days before the effective date of a proposed transaction</w:t>
      </w:r>
      <w:r>
        <w:t>.</w:t>
      </w:r>
      <w:r w:rsidR="007A4FF2">
        <w:t xml:space="preserve"> Under 16 TAC § 24.239(</w:t>
      </w:r>
      <w:proofErr w:type="spellStart"/>
      <w:r w:rsidR="007A4FF2">
        <w:t>i</w:t>
      </w:r>
      <w:proofErr w:type="spellEnd"/>
      <w:r w:rsidR="007A4FF2">
        <w:t>), the proposed transaction may be completed at the end of the 120-day period or at any time after the transferee receives notice that a hearing will not be required.</w:t>
      </w:r>
      <w:r>
        <w:t xml:space="preserve"> </w:t>
      </w:r>
    </w:p>
    <w:p w14:paraId="75902F02" w14:textId="3E4FDD6C" w:rsidR="003007E8" w:rsidRDefault="00091A3E" w:rsidP="00ED7E98">
      <w:pPr>
        <w:spacing w:line="360" w:lineRule="auto"/>
        <w:ind w:firstLine="720"/>
      </w:pPr>
      <w:r>
        <w:t xml:space="preserve">The </w:t>
      </w:r>
      <w:r w:rsidR="00CB3CB9">
        <w:t xml:space="preserve">Applicants filed </w:t>
      </w:r>
      <w:r w:rsidR="00782647">
        <w:t>a bill of sale and assignment and assumption agreement,</w:t>
      </w:r>
      <w:r w:rsidR="0033111B">
        <w:t xml:space="preserve"> dated October 14, </w:t>
      </w:r>
      <w:proofErr w:type="gramStart"/>
      <w:r w:rsidR="0033111B">
        <w:t>2020</w:t>
      </w:r>
      <w:proofErr w:type="gramEnd"/>
      <w:r w:rsidR="0033111B">
        <w:t xml:space="preserve"> </w:t>
      </w:r>
      <w:r w:rsidR="008145B2">
        <w:t xml:space="preserve">and signed </w:t>
      </w:r>
      <w:r w:rsidR="00782647">
        <w:t>by Linda B. Jackson III</w:t>
      </w:r>
      <w:r w:rsidR="00A309AE">
        <w:t xml:space="preserve">, </w:t>
      </w:r>
      <w:r w:rsidR="008A7646">
        <w:t>member for Pure, and Carey A. Thomas, Senior Vice President of Undine</w:t>
      </w:r>
      <w:r w:rsidR="0033111B">
        <w:t xml:space="preserve">. The document indicates that </w:t>
      </w:r>
      <w:proofErr w:type="gramStart"/>
      <w:r w:rsidR="0033111B">
        <w:t xml:space="preserve">the transaction has been completed </w:t>
      </w:r>
      <w:r w:rsidR="008145B2">
        <w:t>by</w:t>
      </w:r>
      <w:r w:rsidR="0033111B">
        <w:t xml:space="preserve"> the parties</w:t>
      </w:r>
      <w:proofErr w:type="gramEnd"/>
      <w:r w:rsidR="00ED7E98">
        <w:t xml:space="preserve">. </w:t>
      </w:r>
      <w:r w:rsidR="002F138A">
        <w:t>October 14, 2020</w:t>
      </w:r>
      <w:r w:rsidR="002D33A4">
        <w:t xml:space="preserve"> is more than 120 days after notice was completed on January </w:t>
      </w:r>
      <w:r w:rsidR="002F138A">
        <w:t>30</w:t>
      </w:r>
      <w:r w:rsidR="002D33A4">
        <w:t xml:space="preserve">, 2020, and therefore, after the earliest possible effective date. </w:t>
      </w:r>
      <w:r w:rsidR="007B2E1C">
        <w:t xml:space="preserve">Staff recommends a finding that </w:t>
      </w:r>
      <w:r w:rsidR="00887FF2">
        <w:t xml:space="preserve">the </w:t>
      </w:r>
      <w:r w:rsidR="007B2E1C">
        <w:t>Applicants’ closing documents are sufficient and satisfy 16 TAC</w:t>
      </w:r>
      <w:r w:rsidR="007B2E1C" w:rsidRPr="007B2E1C">
        <w:t xml:space="preserve"> § 24.239(a)</w:t>
      </w:r>
      <w:r w:rsidR="00A27F55">
        <w:t>,</w:t>
      </w:r>
      <w:r w:rsidR="007B2E1C">
        <w:t xml:space="preserve"> </w:t>
      </w:r>
      <w:r w:rsidR="00D213C3">
        <w:t>(</w:t>
      </w:r>
      <w:proofErr w:type="spellStart"/>
      <w:r w:rsidR="00D213C3">
        <w:t>i</w:t>
      </w:r>
      <w:proofErr w:type="spellEnd"/>
      <w:r w:rsidR="00D213C3">
        <w:t>)</w:t>
      </w:r>
      <w:r w:rsidR="00A27F55">
        <w:t>, and (</w:t>
      </w:r>
      <w:r w:rsidR="00A27F55">
        <w:rPr>
          <w:i/>
          <w:iCs/>
        </w:rPr>
        <w:t>l</w:t>
      </w:r>
      <w:r w:rsidR="00A27F55">
        <w:t>)</w:t>
      </w:r>
      <w:r w:rsidR="00D213C3">
        <w:t>.</w:t>
      </w:r>
    </w:p>
    <w:p w14:paraId="278A247A" w14:textId="0D30428D" w:rsidR="00EC4466" w:rsidRDefault="002644ED" w:rsidP="00FE4792">
      <w:pPr>
        <w:spacing w:line="360" w:lineRule="auto"/>
        <w:ind w:firstLine="720"/>
      </w:pPr>
      <w:r>
        <w:t>A</w:t>
      </w:r>
      <w:r w:rsidR="007A4FF2">
        <w:t xml:space="preserve">s </w:t>
      </w:r>
      <w:r>
        <w:t>stated</w:t>
      </w:r>
      <w:r w:rsidR="007A4FF2">
        <w:t xml:space="preserve"> in </w:t>
      </w:r>
      <w:r w:rsidR="00887FF2">
        <w:t xml:space="preserve">the </w:t>
      </w:r>
      <w:r w:rsidR="007A4FF2">
        <w:t xml:space="preserve">Applicants’ </w:t>
      </w:r>
      <w:r w:rsidR="00062E62">
        <w:t>notice of completed transaction, dated October 21, 2020</w:t>
      </w:r>
      <w:r>
        <w:t>,</w:t>
      </w:r>
      <w:r w:rsidR="00062E62">
        <w:t xml:space="preserve"> there are no customer deposits to transfer or to address</w:t>
      </w:r>
      <w:r w:rsidR="00686F52">
        <w:t>.</w:t>
      </w:r>
      <w:r w:rsidR="00FE4792">
        <w:t xml:space="preserve"> Staff therefore</w:t>
      </w:r>
      <w:r w:rsidR="007441CA">
        <w:t xml:space="preserve"> </w:t>
      </w:r>
      <w:r w:rsidR="00FE4792">
        <w:t>recommend</w:t>
      </w:r>
      <w:r w:rsidR="00222F8E">
        <w:t>s</w:t>
      </w:r>
      <w:r w:rsidR="00FE4792">
        <w:t xml:space="preserve"> a finding that </w:t>
      </w:r>
      <w:r w:rsidR="007A4FF2">
        <w:t xml:space="preserve">customer deposits have been adequately addressed as </w:t>
      </w:r>
      <w:r w:rsidR="00EC4466">
        <w:t xml:space="preserve">required </w:t>
      </w:r>
      <w:r w:rsidR="007A4FF2">
        <w:t>by</w:t>
      </w:r>
      <w:r w:rsidR="003D1DC4">
        <w:t xml:space="preserve"> </w:t>
      </w:r>
      <w:r w:rsidR="00EC4466">
        <w:t>16 TAC § 24.239(</w:t>
      </w:r>
      <w:r w:rsidR="007A4FF2">
        <w:t>k</w:t>
      </w:r>
      <w:r w:rsidR="00EC4466">
        <w:t>)</w:t>
      </w:r>
      <w:r w:rsidR="007A4FF2">
        <w:t xml:space="preserve"> and (</w:t>
      </w:r>
      <w:r w:rsidR="007A4FF2" w:rsidRPr="00700B17">
        <w:rPr>
          <w:i/>
          <w:iCs/>
        </w:rPr>
        <w:t>l</w:t>
      </w:r>
      <w:r w:rsidR="007A4FF2">
        <w:t>)</w:t>
      </w:r>
      <w:r w:rsidR="00EC4466">
        <w:t xml:space="preserve">. </w:t>
      </w:r>
    </w:p>
    <w:p w14:paraId="79A61F27" w14:textId="77777777" w:rsidR="00EC4466" w:rsidRDefault="00EC4466" w:rsidP="00EC4466">
      <w:pPr>
        <w:spacing w:line="360" w:lineRule="auto"/>
        <w:ind w:firstLine="720"/>
      </w:pPr>
    </w:p>
    <w:p w14:paraId="75061C44" w14:textId="77777777" w:rsidR="00EC4466" w:rsidRPr="00B57EB1" w:rsidRDefault="00EC4466" w:rsidP="00EC4466">
      <w:pPr>
        <w:pStyle w:val="ListParagraph"/>
        <w:keepNext/>
        <w:numPr>
          <w:ilvl w:val="0"/>
          <w:numId w:val="6"/>
        </w:numPr>
        <w:spacing w:line="360" w:lineRule="auto"/>
        <w:ind w:left="720"/>
        <w:jc w:val="center"/>
        <w:rPr>
          <w:rFonts w:ascii="Times New Roman Bold" w:hAnsi="Times New Roman Bold"/>
          <w:b/>
          <w:caps/>
        </w:rPr>
      </w:pPr>
      <w:r w:rsidRPr="00B57EB1">
        <w:rPr>
          <w:rFonts w:ascii="Times New Roman Bold" w:hAnsi="Times New Roman Bold"/>
          <w:b/>
          <w:caps/>
        </w:rPr>
        <w:t>Procedural Schedule</w:t>
      </w:r>
    </w:p>
    <w:p w14:paraId="5C64E7C3" w14:textId="0BD9F672" w:rsidR="00227223" w:rsidRDefault="00EC4466" w:rsidP="00E43DBA">
      <w:pPr>
        <w:spacing w:line="360" w:lineRule="auto"/>
        <w:ind w:firstLine="720"/>
      </w:pPr>
      <w:r w:rsidRPr="00902A9E">
        <w:t>In accordance with Staff</w:t>
      </w:r>
      <w:r w:rsidR="00FA1915">
        <w:t>’</w:t>
      </w:r>
      <w:r w:rsidRPr="00902A9E">
        <w:t xml:space="preserve">s recommendation that </w:t>
      </w:r>
      <w:r w:rsidR="00091A3E">
        <w:t xml:space="preserve">the </w:t>
      </w:r>
      <w:r w:rsidRPr="00902A9E">
        <w:t>Applicants</w:t>
      </w:r>
      <w:r w:rsidR="00FA1915">
        <w:t>’</w:t>
      </w:r>
      <w:r w:rsidR="00D50F43">
        <w:t xml:space="preserve"> closing documents </w:t>
      </w:r>
      <w:r w:rsidR="005C4322">
        <w:t>be found</w:t>
      </w:r>
      <w:r w:rsidRPr="00902A9E">
        <w:t xml:space="preserve"> </w:t>
      </w:r>
      <w:r w:rsidR="00270B7A">
        <w:t>suf</w:t>
      </w:r>
      <w:r w:rsidRPr="00902A9E">
        <w:t>ficient, Staff proposes the following procedural schedul</w:t>
      </w:r>
      <w:r>
        <w:t>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DB3C8A" w14:paraId="5F1D30BB" w14:textId="77777777" w:rsidTr="00AC2A54">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1EAEFCA7" w14:textId="52741DAA" w:rsidR="00DB3C8A" w:rsidRDefault="00DB3C8A" w:rsidP="00AC2A54">
            <w:pPr>
              <w:keepNext/>
              <w:spacing w:line="360" w:lineRule="auto"/>
              <w:jc w:val="center"/>
              <w:rPr>
                <w:b/>
              </w:rPr>
            </w:pPr>
            <w:bookmarkStart w:id="1" w:name="_Hlk30752325"/>
            <w:r>
              <w:rPr>
                <w:b/>
              </w:rPr>
              <w:t>Event</w:t>
            </w:r>
            <w:r w:rsidR="007A4FF2">
              <w:rPr>
                <w:b/>
              </w:rPr>
              <w:t>s</w:t>
            </w:r>
          </w:p>
        </w:tc>
        <w:tc>
          <w:tcPr>
            <w:tcW w:w="3825" w:type="dxa"/>
            <w:tcBorders>
              <w:top w:val="single" w:sz="4" w:space="0" w:color="auto"/>
              <w:left w:val="single" w:sz="4" w:space="0" w:color="auto"/>
              <w:bottom w:val="single" w:sz="4" w:space="0" w:color="auto"/>
              <w:right w:val="single" w:sz="4" w:space="0" w:color="auto"/>
            </w:tcBorders>
            <w:hideMark/>
          </w:tcPr>
          <w:p w14:paraId="3A1F556E" w14:textId="77777777" w:rsidR="00DB3C8A" w:rsidRDefault="00DB3C8A" w:rsidP="00AC2A54">
            <w:pPr>
              <w:keepNext/>
              <w:spacing w:line="360" w:lineRule="auto"/>
              <w:jc w:val="center"/>
              <w:rPr>
                <w:b/>
              </w:rPr>
            </w:pPr>
            <w:r>
              <w:rPr>
                <w:b/>
              </w:rPr>
              <w:t>Date</w:t>
            </w:r>
          </w:p>
        </w:tc>
      </w:tr>
      <w:tr w:rsidR="00DB3C8A" w14:paraId="26C93874" w14:textId="77777777" w:rsidTr="00AC2A54">
        <w:trPr>
          <w:trHeight w:val="611"/>
        </w:trPr>
        <w:tc>
          <w:tcPr>
            <w:tcW w:w="5525" w:type="dxa"/>
            <w:tcBorders>
              <w:top w:val="single" w:sz="4" w:space="0" w:color="auto"/>
              <w:left w:val="single" w:sz="4" w:space="0" w:color="auto"/>
              <w:bottom w:val="single" w:sz="4" w:space="0" w:color="auto"/>
              <w:right w:val="single" w:sz="4" w:space="0" w:color="auto"/>
            </w:tcBorders>
            <w:hideMark/>
          </w:tcPr>
          <w:p w14:paraId="43A1115E" w14:textId="71974D7A" w:rsidR="00DB3C8A" w:rsidRPr="00DB3C8A" w:rsidRDefault="00C1439D" w:rsidP="00AC2A54">
            <w:pPr>
              <w:autoSpaceDE w:val="0"/>
              <w:autoSpaceDN w:val="0"/>
              <w:adjustRightInd w:val="0"/>
              <w:rPr>
                <w:szCs w:val="24"/>
              </w:rPr>
            </w:pPr>
            <w:r w:rsidRPr="00502143">
              <w:rPr>
                <w:szCs w:val="24"/>
              </w:rPr>
              <w:t xml:space="preserve">Deadline for Staff to provide final maps, certificates, and tariffs (if applicable), to </w:t>
            </w:r>
            <w:r>
              <w:rPr>
                <w:szCs w:val="24"/>
              </w:rPr>
              <w:t>a</w:t>
            </w:r>
            <w:r w:rsidRPr="00502143">
              <w:rPr>
                <w:szCs w:val="24"/>
              </w:rPr>
              <w:t>pplicant</w:t>
            </w:r>
            <w:r>
              <w:rPr>
                <w:szCs w:val="24"/>
              </w:rPr>
              <w:t>s</w:t>
            </w:r>
            <w:r w:rsidRPr="00502143">
              <w:rPr>
                <w:szCs w:val="24"/>
              </w:rPr>
              <w:t xml:space="preserve">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152425C2" w14:textId="0779C5FA" w:rsidR="00DB3C8A" w:rsidRPr="00F60977" w:rsidRDefault="00270B7A" w:rsidP="00AC2A54">
            <w:pPr>
              <w:autoSpaceDE w:val="0"/>
              <w:autoSpaceDN w:val="0"/>
              <w:adjustRightInd w:val="0"/>
              <w:jc w:val="center"/>
              <w:rPr>
                <w:iCs/>
                <w:szCs w:val="24"/>
              </w:rPr>
            </w:pPr>
            <w:r>
              <w:rPr>
                <w:iCs/>
                <w:szCs w:val="24"/>
              </w:rPr>
              <w:t>Dec</w:t>
            </w:r>
            <w:r w:rsidR="00C1439D">
              <w:rPr>
                <w:iCs/>
                <w:szCs w:val="24"/>
              </w:rPr>
              <w:t xml:space="preserve">ember </w:t>
            </w:r>
            <w:r w:rsidR="00062E62">
              <w:rPr>
                <w:iCs/>
                <w:szCs w:val="24"/>
              </w:rPr>
              <w:t>21</w:t>
            </w:r>
            <w:r w:rsidR="00DB3C8A">
              <w:rPr>
                <w:iCs/>
                <w:szCs w:val="24"/>
              </w:rPr>
              <w:t>, 2020</w:t>
            </w:r>
          </w:p>
        </w:tc>
      </w:tr>
      <w:tr w:rsidR="00DB3C8A" w14:paraId="481C326C" w14:textId="77777777" w:rsidTr="001102C8">
        <w:trPr>
          <w:trHeight w:val="538"/>
        </w:trPr>
        <w:tc>
          <w:tcPr>
            <w:tcW w:w="5525" w:type="dxa"/>
            <w:tcBorders>
              <w:top w:val="single" w:sz="4" w:space="0" w:color="auto"/>
              <w:left w:val="single" w:sz="4" w:space="0" w:color="auto"/>
              <w:bottom w:val="single" w:sz="4" w:space="0" w:color="auto"/>
              <w:right w:val="single" w:sz="4" w:space="0" w:color="auto"/>
            </w:tcBorders>
            <w:hideMark/>
          </w:tcPr>
          <w:p w14:paraId="10877DBB" w14:textId="669C1E95" w:rsidR="00DB3C8A" w:rsidRDefault="001102C8" w:rsidP="00AC2A54">
            <w:pPr>
              <w:autoSpaceDE w:val="0"/>
              <w:autoSpaceDN w:val="0"/>
              <w:adjustRightInd w:val="0"/>
              <w:rPr>
                <w:szCs w:val="24"/>
              </w:rPr>
            </w:pPr>
            <w:r w:rsidRPr="00502143">
              <w:rPr>
                <w:szCs w:val="24"/>
              </w:rPr>
              <w:t xml:space="preserve">Deadline for </w:t>
            </w:r>
            <w:r>
              <w:rPr>
                <w:szCs w:val="24"/>
              </w:rPr>
              <w:t>a</w:t>
            </w:r>
            <w:r w:rsidRPr="00502143">
              <w:rPr>
                <w:szCs w:val="24"/>
              </w:rPr>
              <w:t>pplicant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38EF1C44" w14:textId="6849F7D4" w:rsidR="00DB3C8A" w:rsidRPr="002B37BC" w:rsidRDefault="00062E62" w:rsidP="00AC2A54">
            <w:pPr>
              <w:autoSpaceDE w:val="0"/>
              <w:autoSpaceDN w:val="0"/>
              <w:adjustRightInd w:val="0"/>
              <w:jc w:val="center"/>
              <w:rPr>
                <w:iCs/>
                <w:szCs w:val="24"/>
              </w:rPr>
            </w:pPr>
            <w:r>
              <w:rPr>
                <w:iCs/>
                <w:szCs w:val="24"/>
              </w:rPr>
              <w:t>January 4</w:t>
            </w:r>
            <w:r w:rsidR="00DB3C8A">
              <w:rPr>
                <w:iCs/>
                <w:szCs w:val="24"/>
              </w:rPr>
              <w:t>, 202</w:t>
            </w:r>
            <w:r>
              <w:rPr>
                <w:iCs/>
                <w:szCs w:val="24"/>
              </w:rPr>
              <w:t>1</w:t>
            </w:r>
          </w:p>
        </w:tc>
      </w:tr>
      <w:tr w:rsidR="001102C8" w14:paraId="336B297E" w14:textId="77777777" w:rsidTr="001102C8">
        <w:trPr>
          <w:trHeight w:val="538"/>
        </w:trPr>
        <w:tc>
          <w:tcPr>
            <w:tcW w:w="5525" w:type="dxa"/>
            <w:tcBorders>
              <w:top w:val="single" w:sz="4" w:space="0" w:color="auto"/>
              <w:left w:val="single" w:sz="4" w:space="0" w:color="auto"/>
              <w:bottom w:val="single" w:sz="4" w:space="0" w:color="auto"/>
              <w:right w:val="single" w:sz="4" w:space="0" w:color="auto"/>
            </w:tcBorders>
          </w:tcPr>
          <w:p w14:paraId="535715C7" w14:textId="539858CF" w:rsidR="001102C8" w:rsidRPr="00502143" w:rsidRDefault="001102C8" w:rsidP="00AC2A54">
            <w:pPr>
              <w:autoSpaceDE w:val="0"/>
              <w:autoSpaceDN w:val="0"/>
              <w:adjustRightInd w:val="0"/>
              <w:rPr>
                <w:szCs w:val="24"/>
              </w:rPr>
            </w:pPr>
            <w:r w:rsidRPr="00502143">
              <w:rPr>
                <w:szCs w:val="24"/>
              </w:rPr>
              <w:t>Deadline for parties to joint</w:t>
            </w:r>
            <w:r>
              <w:rPr>
                <w:szCs w:val="24"/>
              </w:rPr>
              <w:t>ly file</w:t>
            </w:r>
            <w:r w:rsidRPr="00502143">
              <w:rPr>
                <w:szCs w:val="24"/>
              </w:rPr>
              <w:t xml:space="preserve"> </w:t>
            </w:r>
            <w:r w:rsidR="00EC6126">
              <w:rPr>
                <w:szCs w:val="24"/>
              </w:rPr>
              <w:t>P</w:t>
            </w:r>
            <w:r w:rsidRPr="00502143">
              <w:rPr>
                <w:szCs w:val="24"/>
              </w:rPr>
              <w:t>roposed</w:t>
            </w:r>
            <w:r>
              <w:rPr>
                <w:szCs w:val="24"/>
              </w:rPr>
              <w:t xml:space="preserve"> </w:t>
            </w:r>
            <w:r w:rsidR="00EC6126">
              <w:rPr>
                <w:szCs w:val="24"/>
              </w:rPr>
              <w:t>N</w:t>
            </w:r>
            <w:r>
              <w:rPr>
                <w:szCs w:val="24"/>
              </w:rPr>
              <w:t xml:space="preserve">otice of </w:t>
            </w:r>
            <w:r w:rsidR="00EC6126">
              <w:rPr>
                <w:szCs w:val="24"/>
              </w:rPr>
              <w:t>A</w:t>
            </w:r>
            <w:r>
              <w:rPr>
                <w:szCs w:val="24"/>
              </w:rPr>
              <w:t>pproval, including</w:t>
            </w:r>
            <w:r w:rsidRPr="00502143">
              <w:rPr>
                <w:szCs w:val="24"/>
              </w:rPr>
              <w:t xml:space="preserve"> findings of fact</w:t>
            </w:r>
            <w:r>
              <w:rPr>
                <w:szCs w:val="24"/>
              </w:rPr>
              <w:t xml:space="preserve">, </w:t>
            </w:r>
            <w:r w:rsidRPr="00502143">
              <w:rPr>
                <w:szCs w:val="24"/>
              </w:rPr>
              <w:t>conclusions of law</w:t>
            </w:r>
            <w:r>
              <w:rPr>
                <w:szCs w:val="24"/>
              </w:rPr>
              <w:t>,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4EEB4963" w14:textId="0135B2BB" w:rsidR="001102C8" w:rsidRDefault="00270B7A" w:rsidP="00AC2A54">
            <w:pPr>
              <w:autoSpaceDE w:val="0"/>
              <w:autoSpaceDN w:val="0"/>
              <w:adjustRightInd w:val="0"/>
              <w:jc w:val="center"/>
              <w:rPr>
                <w:iCs/>
                <w:szCs w:val="24"/>
              </w:rPr>
            </w:pPr>
            <w:r>
              <w:rPr>
                <w:iCs/>
                <w:szCs w:val="24"/>
              </w:rPr>
              <w:t xml:space="preserve">January </w:t>
            </w:r>
            <w:r w:rsidR="00062E62">
              <w:rPr>
                <w:iCs/>
                <w:szCs w:val="24"/>
              </w:rPr>
              <w:t>18</w:t>
            </w:r>
            <w:r w:rsidR="00EC6126">
              <w:rPr>
                <w:iCs/>
                <w:szCs w:val="24"/>
              </w:rPr>
              <w:t>, 202</w:t>
            </w:r>
            <w:r>
              <w:rPr>
                <w:iCs/>
                <w:szCs w:val="24"/>
              </w:rPr>
              <w:t>1</w:t>
            </w:r>
          </w:p>
        </w:tc>
      </w:tr>
      <w:bookmarkEnd w:id="1"/>
    </w:tbl>
    <w:p w14:paraId="1AEBDDE1" w14:textId="77777777" w:rsidR="00EC4466" w:rsidRPr="00902A9E" w:rsidRDefault="00EC4466" w:rsidP="002B37BC">
      <w:pPr>
        <w:spacing w:line="360" w:lineRule="auto"/>
      </w:pPr>
    </w:p>
    <w:p w14:paraId="65ABD21C" w14:textId="77777777" w:rsidR="00EC4466" w:rsidRPr="00B57EB1" w:rsidRDefault="00EC4466" w:rsidP="00EC4466">
      <w:pPr>
        <w:pStyle w:val="ListParagraph"/>
        <w:keepNext/>
        <w:numPr>
          <w:ilvl w:val="0"/>
          <w:numId w:val="6"/>
        </w:numPr>
        <w:spacing w:line="360" w:lineRule="auto"/>
        <w:ind w:left="720"/>
        <w:jc w:val="center"/>
        <w:rPr>
          <w:rFonts w:ascii="Times New Roman Bold" w:hAnsi="Times New Roman Bold"/>
          <w:b/>
          <w:caps/>
        </w:rPr>
      </w:pPr>
      <w:r w:rsidRPr="00B57EB1">
        <w:rPr>
          <w:rFonts w:ascii="Times New Roman Bold" w:hAnsi="Times New Roman Bold"/>
          <w:b/>
          <w:caps/>
        </w:rPr>
        <w:lastRenderedPageBreak/>
        <w:t>Conclusion</w:t>
      </w:r>
    </w:p>
    <w:p w14:paraId="0BA8600E" w14:textId="07BA231F" w:rsidR="00EC4466" w:rsidRDefault="00EC4466" w:rsidP="00EC4466">
      <w:pPr>
        <w:spacing w:line="360" w:lineRule="auto"/>
        <w:ind w:firstLine="720"/>
      </w:pPr>
      <w:r>
        <w:t>For the reasons detailed above, Staff respectfully requests that an order be issued finding the closing documents</w:t>
      </w:r>
      <w:r w:rsidR="00F21C8E">
        <w:t xml:space="preserve"> </w:t>
      </w:r>
      <w:r>
        <w:t xml:space="preserve">filed by </w:t>
      </w:r>
      <w:r w:rsidR="004150CC">
        <w:t xml:space="preserve">the </w:t>
      </w:r>
      <w:r>
        <w:t xml:space="preserve">Applicants </w:t>
      </w:r>
      <w:r w:rsidR="00EC6126">
        <w:t>suf</w:t>
      </w:r>
      <w:r>
        <w:t>ficient. Staff further requests that the</w:t>
      </w:r>
      <w:r w:rsidR="00B16B13">
        <w:t xml:space="preserve"> </w:t>
      </w:r>
      <w:r w:rsidR="004150CC">
        <w:t xml:space="preserve">proposed </w:t>
      </w:r>
      <w:r>
        <w:t>procedural schedule</w:t>
      </w:r>
      <w:r w:rsidR="00EA5FBD">
        <w:t xml:space="preserve"> </w:t>
      </w:r>
      <w:r>
        <w:t>be adopted for continued processing of this docket.</w:t>
      </w:r>
    </w:p>
    <w:p w14:paraId="5579B16E" w14:textId="77777777" w:rsidR="00EC4466" w:rsidRPr="002C0A6A" w:rsidRDefault="00EC4466" w:rsidP="00EC4466">
      <w:pPr>
        <w:spacing w:line="360" w:lineRule="auto"/>
        <w:ind w:firstLine="720"/>
      </w:pPr>
    </w:p>
    <w:p w14:paraId="3898B994" w14:textId="18EE469D" w:rsidR="00EC4466" w:rsidRPr="007C5B4F" w:rsidRDefault="00EC4466" w:rsidP="00EC4466">
      <w:pPr>
        <w:keepNext/>
        <w:rPr>
          <w:szCs w:val="24"/>
        </w:rPr>
      </w:pPr>
      <w:bookmarkStart w:id="2" w:name="_Hlk37688212"/>
      <w:bookmarkStart w:id="3"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5514D6">
        <w:rPr>
          <w:noProof/>
          <w:szCs w:val="24"/>
        </w:rPr>
        <w:t>November 16, 2020</w:t>
      </w:r>
      <w:r w:rsidRPr="007C5B4F">
        <w:rPr>
          <w:szCs w:val="24"/>
        </w:rPr>
        <w:fldChar w:fldCharType="end"/>
      </w:r>
    </w:p>
    <w:bookmarkEnd w:id="2"/>
    <w:p w14:paraId="56143CD4" w14:textId="77777777" w:rsidR="00EC4466" w:rsidRPr="007C5B4F" w:rsidRDefault="00EC4466" w:rsidP="00EC4466">
      <w:pPr>
        <w:keepNext/>
        <w:rPr>
          <w:szCs w:val="24"/>
        </w:rPr>
      </w:pPr>
    </w:p>
    <w:bookmarkEnd w:id="3"/>
    <w:p w14:paraId="2B27A4BE" w14:textId="77777777" w:rsidR="00B15F05" w:rsidRPr="00B15F05" w:rsidRDefault="00B15F05" w:rsidP="00B15F05">
      <w:pPr>
        <w:spacing w:line="480" w:lineRule="auto"/>
        <w:ind w:left="3600" w:firstLine="720"/>
        <w:rPr>
          <w:szCs w:val="24"/>
        </w:rPr>
      </w:pPr>
      <w:r w:rsidRPr="00B15F05">
        <w:rPr>
          <w:szCs w:val="24"/>
        </w:rPr>
        <w:t>Respectfully Submitted,</w:t>
      </w:r>
    </w:p>
    <w:p w14:paraId="2AE7CE23" w14:textId="77777777" w:rsidR="00B15F05" w:rsidRPr="00B15F05" w:rsidRDefault="00B15F05" w:rsidP="00B15F05">
      <w:pPr>
        <w:ind w:left="4320"/>
        <w:contextualSpacing/>
        <w:rPr>
          <w:b/>
          <w:szCs w:val="24"/>
        </w:rPr>
      </w:pPr>
      <w:r w:rsidRPr="00B15F05">
        <w:rPr>
          <w:b/>
          <w:szCs w:val="24"/>
        </w:rPr>
        <w:t xml:space="preserve">PUBLIC UTILITY COMMISSION OF TEXAS </w:t>
      </w:r>
    </w:p>
    <w:p w14:paraId="19DBE8A3" w14:textId="77777777" w:rsidR="00B15F05" w:rsidRPr="00B15F05" w:rsidRDefault="00B15F05" w:rsidP="00B15F05">
      <w:pPr>
        <w:ind w:left="4320"/>
        <w:contextualSpacing/>
        <w:rPr>
          <w:b/>
          <w:szCs w:val="24"/>
        </w:rPr>
      </w:pPr>
      <w:r w:rsidRPr="00B15F05">
        <w:rPr>
          <w:b/>
          <w:szCs w:val="24"/>
        </w:rPr>
        <w:t>LEGAL DIVISION</w:t>
      </w:r>
    </w:p>
    <w:p w14:paraId="2478797A" w14:textId="77777777" w:rsidR="00B15F05" w:rsidRPr="00B15F05" w:rsidRDefault="00B15F05" w:rsidP="00B15F05">
      <w:pPr>
        <w:rPr>
          <w:szCs w:val="24"/>
        </w:rPr>
      </w:pPr>
    </w:p>
    <w:p w14:paraId="3CD90301" w14:textId="77777777" w:rsidR="00B15F05" w:rsidRPr="00B15F05" w:rsidRDefault="00B15F05" w:rsidP="00B15F05">
      <w:pPr>
        <w:ind w:left="4320"/>
      </w:pPr>
      <w:r w:rsidRPr="00B15F05">
        <w:t>Rachelle Nicolette Robles</w:t>
      </w:r>
    </w:p>
    <w:p w14:paraId="6C55145A" w14:textId="77777777" w:rsidR="00B15F05" w:rsidRPr="00B15F05" w:rsidRDefault="00B15F05" w:rsidP="00B15F05">
      <w:pPr>
        <w:overflowPunct w:val="0"/>
        <w:autoSpaceDE w:val="0"/>
        <w:autoSpaceDN w:val="0"/>
        <w:adjustRightInd w:val="0"/>
        <w:ind w:left="4320"/>
        <w:jc w:val="left"/>
        <w:textAlignment w:val="baseline"/>
      </w:pPr>
      <w:r w:rsidRPr="00B15F05">
        <w:t xml:space="preserve">Division Director </w:t>
      </w:r>
    </w:p>
    <w:p w14:paraId="16FABC7B" w14:textId="77777777" w:rsidR="00B15F05" w:rsidRPr="00B15F05" w:rsidRDefault="00B15F05" w:rsidP="00B15F05">
      <w:pPr>
        <w:overflowPunct w:val="0"/>
        <w:autoSpaceDE w:val="0"/>
        <w:autoSpaceDN w:val="0"/>
        <w:adjustRightInd w:val="0"/>
        <w:ind w:left="4320"/>
        <w:jc w:val="left"/>
        <w:textAlignment w:val="baseline"/>
      </w:pPr>
    </w:p>
    <w:p w14:paraId="2C1D70DC" w14:textId="77777777" w:rsidR="00B15F05" w:rsidRPr="00B15F05" w:rsidRDefault="00B15F05" w:rsidP="00B15F05">
      <w:pPr>
        <w:overflowPunct w:val="0"/>
        <w:autoSpaceDE w:val="0"/>
        <w:autoSpaceDN w:val="0"/>
        <w:adjustRightInd w:val="0"/>
        <w:ind w:left="4320"/>
        <w:jc w:val="left"/>
        <w:textAlignment w:val="baseline"/>
      </w:pPr>
      <w:r w:rsidRPr="00B15F05">
        <w:t>Eleanor D’Ambrosio</w:t>
      </w:r>
    </w:p>
    <w:p w14:paraId="007F67EA" w14:textId="77777777" w:rsidR="00B15F05" w:rsidRPr="00B15F05" w:rsidRDefault="00B15F05" w:rsidP="00B15F05">
      <w:pPr>
        <w:overflowPunct w:val="0"/>
        <w:autoSpaceDE w:val="0"/>
        <w:autoSpaceDN w:val="0"/>
        <w:adjustRightInd w:val="0"/>
        <w:ind w:left="4320"/>
        <w:jc w:val="left"/>
        <w:textAlignment w:val="baseline"/>
        <w:rPr>
          <w:szCs w:val="24"/>
        </w:rPr>
      </w:pPr>
      <w:r w:rsidRPr="00B15F05">
        <w:rPr>
          <w:szCs w:val="24"/>
        </w:rPr>
        <w:t>Managing Attorney</w:t>
      </w:r>
    </w:p>
    <w:p w14:paraId="32C23421" w14:textId="77777777" w:rsidR="00B15F05" w:rsidRPr="00B15F05" w:rsidRDefault="00B15F05" w:rsidP="00B15F05">
      <w:pPr>
        <w:overflowPunct w:val="0"/>
        <w:autoSpaceDE w:val="0"/>
        <w:autoSpaceDN w:val="0"/>
        <w:adjustRightInd w:val="0"/>
        <w:ind w:left="4320"/>
        <w:jc w:val="left"/>
        <w:textAlignment w:val="baseline"/>
        <w:rPr>
          <w:szCs w:val="24"/>
        </w:rPr>
      </w:pPr>
    </w:p>
    <w:p w14:paraId="5F56B1B3" w14:textId="77777777" w:rsidR="00B15F05" w:rsidRPr="00B15F05" w:rsidRDefault="00B15F05" w:rsidP="00B15F05">
      <w:pPr>
        <w:keepNext/>
        <w:overflowPunct w:val="0"/>
        <w:autoSpaceDE w:val="0"/>
        <w:autoSpaceDN w:val="0"/>
        <w:adjustRightInd w:val="0"/>
        <w:ind w:left="4320"/>
        <w:jc w:val="left"/>
        <w:textAlignment w:val="baseline"/>
      </w:pPr>
    </w:p>
    <w:p w14:paraId="1BEC11F5"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r>
      <w:r w:rsidRPr="00B15F05">
        <w:rPr>
          <w:i/>
          <w:iCs/>
        </w:rPr>
        <w:t>__</w:t>
      </w:r>
      <w:r w:rsidRPr="00B15F05">
        <w:rPr>
          <w:i/>
          <w:iCs/>
          <w:u w:val="single"/>
        </w:rPr>
        <w:t>/s/ John Harrison</w:t>
      </w:r>
      <w:r w:rsidRPr="00B15F05">
        <w:t>______________</w:t>
      </w:r>
    </w:p>
    <w:p w14:paraId="4A79B1C7"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r>
      <w:bookmarkStart w:id="4" w:name="_Hlk18478744"/>
      <w:r w:rsidRPr="00B15F05">
        <w:t>John Harrison</w:t>
      </w:r>
      <w:bookmarkEnd w:id="4"/>
    </w:p>
    <w:p w14:paraId="39A60DF6"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t>State Bar No. 24097806</w:t>
      </w:r>
    </w:p>
    <w:p w14:paraId="32727B12"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t>1701 N. Congress Avenue</w:t>
      </w:r>
    </w:p>
    <w:p w14:paraId="6CE8402C"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t>P.O. Box 13326</w:t>
      </w:r>
    </w:p>
    <w:p w14:paraId="24F2C1A3"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t>Austin, Texas 78711-3326</w:t>
      </w:r>
    </w:p>
    <w:p w14:paraId="0FFB4231"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t>(512) 936-7277</w:t>
      </w:r>
    </w:p>
    <w:p w14:paraId="3526F937"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t>(512) 936-7268 (facsimile)</w:t>
      </w:r>
    </w:p>
    <w:p w14:paraId="33337B4A" w14:textId="77777777" w:rsidR="00B15F05" w:rsidRPr="00B15F05" w:rsidRDefault="00B15F05" w:rsidP="00B15F05">
      <w:pPr>
        <w:overflowPunct w:val="0"/>
        <w:autoSpaceDE w:val="0"/>
        <w:autoSpaceDN w:val="0"/>
        <w:adjustRightInd w:val="0"/>
        <w:jc w:val="left"/>
        <w:textAlignment w:val="baseline"/>
      </w:pPr>
      <w:r w:rsidRPr="00B15F05">
        <w:tab/>
      </w:r>
      <w:r w:rsidRPr="00B15F05">
        <w:tab/>
      </w:r>
      <w:r w:rsidRPr="00B15F05">
        <w:tab/>
      </w:r>
      <w:r w:rsidRPr="00B15F05">
        <w:tab/>
      </w:r>
      <w:r w:rsidRPr="00B15F05">
        <w:tab/>
      </w:r>
      <w:r w:rsidRPr="00B15F05">
        <w:tab/>
        <w:t>John.Harrison@puc.texas.gov</w:t>
      </w:r>
    </w:p>
    <w:p w14:paraId="4A27D28D" w14:textId="77777777" w:rsidR="00EC4466" w:rsidRDefault="00EC4466" w:rsidP="00EC4466">
      <w:pPr>
        <w:jc w:val="left"/>
        <w:rPr>
          <w:szCs w:val="28"/>
        </w:rPr>
      </w:pPr>
    </w:p>
    <w:p w14:paraId="74C5400A" w14:textId="77777777" w:rsidR="00EC4466" w:rsidRDefault="00EC4466" w:rsidP="00EC4466">
      <w:pPr>
        <w:jc w:val="left"/>
        <w:rPr>
          <w:szCs w:val="28"/>
        </w:rPr>
      </w:pPr>
    </w:p>
    <w:p w14:paraId="4E36B126" w14:textId="3154C99E" w:rsidR="00EC4466" w:rsidRPr="000433B8" w:rsidRDefault="00EC4466" w:rsidP="00EC4466">
      <w:pPr>
        <w:keepNext/>
        <w:jc w:val="center"/>
        <w:rPr>
          <w:b/>
          <w:caps/>
          <w:sz w:val="28"/>
          <w:szCs w:val="28"/>
        </w:rPr>
      </w:pPr>
      <w:r>
        <w:rPr>
          <w:b/>
          <w:szCs w:val="28"/>
        </w:rPr>
        <w:t>DOCKET NO</w:t>
      </w:r>
      <w:r w:rsidRPr="000433B8">
        <w:rPr>
          <w:b/>
          <w:szCs w:val="28"/>
        </w:rPr>
        <w:t xml:space="preserve">. </w:t>
      </w:r>
      <w:r w:rsidR="003D1DC4">
        <w:rPr>
          <w:b/>
          <w:szCs w:val="24"/>
        </w:rPr>
        <w:t>50018</w:t>
      </w:r>
    </w:p>
    <w:p w14:paraId="2336DFD7" w14:textId="77777777" w:rsidR="00EC4466" w:rsidRDefault="00EC4466" w:rsidP="00EC4466">
      <w:pPr>
        <w:keepNext/>
        <w:spacing w:line="360" w:lineRule="auto"/>
        <w:jc w:val="center"/>
        <w:rPr>
          <w:b/>
          <w:szCs w:val="24"/>
        </w:rPr>
      </w:pPr>
    </w:p>
    <w:p w14:paraId="1CEE10D6" w14:textId="77777777" w:rsidR="002473E9" w:rsidRPr="007C5B4F" w:rsidRDefault="002473E9" w:rsidP="002473E9">
      <w:pPr>
        <w:keepNext/>
        <w:spacing w:line="360" w:lineRule="auto"/>
        <w:jc w:val="center"/>
        <w:rPr>
          <w:b/>
          <w:szCs w:val="24"/>
        </w:rPr>
      </w:pPr>
      <w:bookmarkStart w:id="5" w:name="_Hlk36031982"/>
      <w:r w:rsidRPr="007C5B4F">
        <w:rPr>
          <w:b/>
          <w:szCs w:val="24"/>
        </w:rPr>
        <w:t>CERTIFICATE OF SERVICE</w:t>
      </w:r>
    </w:p>
    <w:p w14:paraId="74089C09" w14:textId="5271BB61" w:rsidR="002473E9" w:rsidRPr="00C7046C" w:rsidRDefault="002473E9" w:rsidP="002473E9">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5514D6">
        <w:rPr>
          <w:noProof/>
          <w:szCs w:val="24"/>
        </w:rPr>
        <w:t>November 16, 2020</w:t>
      </w:r>
      <w:r w:rsidRPr="007C5B4F">
        <w:rPr>
          <w:szCs w:val="24"/>
        </w:rPr>
        <w:fldChar w:fldCharType="end"/>
      </w:r>
      <w:r w:rsidRPr="00611321">
        <w:t xml:space="preserve"> in accordance with the Order Suspending Rules, issued in Project No. 50664</w:t>
      </w:r>
      <w:r>
        <w:rPr>
          <w:rFonts w:eastAsia="Calibri"/>
        </w:rPr>
        <w:t>.</w:t>
      </w:r>
    </w:p>
    <w:p w14:paraId="0956EB40" w14:textId="77777777" w:rsidR="002473E9" w:rsidRDefault="002473E9" w:rsidP="002473E9">
      <w:pPr>
        <w:keepNext/>
        <w:ind w:firstLine="720"/>
        <w:rPr>
          <w:szCs w:val="24"/>
        </w:rPr>
      </w:pPr>
    </w:p>
    <w:p w14:paraId="668BB1F7" w14:textId="77777777" w:rsidR="002473E9" w:rsidRPr="007C5B4F" w:rsidRDefault="002473E9" w:rsidP="002473E9">
      <w:pPr>
        <w:keepNext/>
        <w:ind w:firstLine="720"/>
        <w:rPr>
          <w:szCs w:val="24"/>
        </w:rPr>
      </w:pPr>
    </w:p>
    <w:bookmarkEnd w:id="5"/>
    <w:p w14:paraId="573DC610" w14:textId="77777777" w:rsidR="00B15F05" w:rsidRPr="00B15F05" w:rsidRDefault="00B15F05" w:rsidP="00B15F05">
      <w:pPr>
        <w:overflowPunct w:val="0"/>
        <w:autoSpaceDE w:val="0"/>
        <w:autoSpaceDN w:val="0"/>
        <w:adjustRightInd w:val="0"/>
        <w:ind w:left="3600" w:firstLine="720"/>
        <w:jc w:val="left"/>
        <w:textAlignment w:val="baseline"/>
      </w:pPr>
      <w:r w:rsidRPr="00B15F05">
        <w:rPr>
          <w:i/>
          <w:iCs/>
        </w:rPr>
        <w:t>__</w:t>
      </w:r>
      <w:r w:rsidRPr="00B15F05">
        <w:rPr>
          <w:i/>
          <w:iCs/>
          <w:u w:val="single"/>
        </w:rPr>
        <w:t>/s/ John Harrison</w:t>
      </w:r>
      <w:r w:rsidRPr="00B15F05">
        <w:t>______________</w:t>
      </w:r>
    </w:p>
    <w:p w14:paraId="77E42914" w14:textId="77777777" w:rsidR="00B15F05" w:rsidRPr="00B15F05" w:rsidRDefault="00B15F05" w:rsidP="00B15F05">
      <w:pPr>
        <w:ind w:left="4320"/>
        <w:jc w:val="left"/>
      </w:pPr>
      <w:r w:rsidRPr="00B15F05">
        <w:t>John Harrison</w:t>
      </w:r>
    </w:p>
    <w:p w14:paraId="48E4F34A" w14:textId="77777777" w:rsidR="00931826" w:rsidRDefault="00931826"/>
    <w:sectPr w:rsidR="00931826" w:rsidSect="0090591D">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9898B" w14:textId="77777777" w:rsidR="00C5448F" w:rsidRDefault="00C5448F">
      <w:r>
        <w:separator/>
      </w:r>
    </w:p>
  </w:endnote>
  <w:endnote w:type="continuationSeparator" w:id="0">
    <w:p w14:paraId="290EF31F" w14:textId="77777777" w:rsidR="00C5448F" w:rsidRDefault="00C5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90BA" w14:textId="77777777" w:rsidR="00525DA6" w:rsidRDefault="00AE03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37353E" w14:textId="77777777" w:rsidR="00525DA6" w:rsidRDefault="00C5448F"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4521453"/>
      <w:docPartObj>
        <w:docPartGallery w:val="Page Numbers (Bottom of Page)"/>
        <w:docPartUnique/>
      </w:docPartObj>
    </w:sdtPr>
    <w:sdtEndPr>
      <w:rPr>
        <w:noProof/>
      </w:rPr>
    </w:sdtEndPr>
    <w:sdtContent>
      <w:p w14:paraId="40A31E32" w14:textId="033B5AC0" w:rsidR="008145B2" w:rsidRDefault="008145B2">
        <w:pPr>
          <w:pStyle w:val="Footer"/>
          <w:jc w:val="center"/>
        </w:pPr>
        <w:r w:rsidRPr="008145B2">
          <w:rPr>
            <w:sz w:val="24"/>
            <w:szCs w:val="24"/>
          </w:rPr>
          <w:fldChar w:fldCharType="begin"/>
        </w:r>
        <w:r w:rsidRPr="008145B2">
          <w:rPr>
            <w:sz w:val="24"/>
            <w:szCs w:val="24"/>
          </w:rPr>
          <w:instrText xml:space="preserve"> PAGE   \* MERGEFORMAT </w:instrText>
        </w:r>
        <w:r w:rsidRPr="008145B2">
          <w:rPr>
            <w:sz w:val="24"/>
            <w:szCs w:val="24"/>
          </w:rPr>
          <w:fldChar w:fldCharType="separate"/>
        </w:r>
        <w:r w:rsidRPr="008145B2">
          <w:rPr>
            <w:noProof/>
            <w:sz w:val="24"/>
            <w:szCs w:val="24"/>
          </w:rPr>
          <w:t>2</w:t>
        </w:r>
        <w:r w:rsidRPr="008145B2">
          <w:rPr>
            <w:noProof/>
            <w:sz w:val="24"/>
            <w:szCs w:val="24"/>
          </w:rPr>
          <w:fldChar w:fldCharType="end"/>
        </w:r>
      </w:p>
    </w:sdtContent>
  </w:sdt>
  <w:p w14:paraId="05606248" w14:textId="77777777" w:rsidR="008145B2" w:rsidRDefault="00814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6BEF6" w14:textId="77777777" w:rsidR="00C5448F" w:rsidRDefault="00C5448F">
      <w:r>
        <w:separator/>
      </w:r>
    </w:p>
  </w:footnote>
  <w:footnote w:type="continuationSeparator" w:id="0">
    <w:p w14:paraId="528F4AD1" w14:textId="77777777" w:rsidR="00C5448F" w:rsidRDefault="00C54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768C9" w14:textId="24382357" w:rsidR="00477E92" w:rsidRPr="00E43778" w:rsidRDefault="00C5448F">
    <w:pPr>
      <w:pStyle w:val="Header"/>
      <w:jc w:val="right"/>
      <w:rPr>
        <w:b/>
        <w:sz w:val="20"/>
      </w:rPr>
    </w:pPr>
  </w:p>
  <w:p w14:paraId="6ACBC2E1" w14:textId="77777777" w:rsidR="00477E92" w:rsidRDefault="00C54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F7361"/>
    <w:multiLevelType w:val="multilevel"/>
    <w:tmpl w:val="0409001D"/>
    <w:styleLink w:val="Style1"/>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BD102F"/>
    <w:multiLevelType w:val="multilevel"/>
    <w:tmpl w:val="634AA666"/>
    <w:styleLink w:val="Style2"/>
    <w:lvl w:ilvl="0">
      <w:start w:val="1"/>
      <w:numFmt w:val="upperRoman"/>
      <w:lvlText w:val="%1"/>
      <w:lvlJc w:val="left"/>
      <w:pPr>
        <w:ind w:left="360" w:hanging="360"/>
      </w:pPr>
      <w:rPr>
        <w:rFonts w:ascii="Times New Roman" w:hAnsi="Times New Roman" w:hint="default"/>
        <w:color w:val="auto"/>
        <w:sz w:val="24"/>
      </w:rPr>
    </w:lvl>
    <w:lvl w:ilvl="1">
      <w:start w:val="1"/>
      <w:numFmt w:val="upperLetter"/>
      <w:lvlText w:val="%2"/>
      <w:lvlJc w:val="left"/>
      <w:pPr>
        <w:ind w:left="720" w:hanging="360"/>
      </w:pPr>
      <w:rPr>
        <w:rFonts w:ascii="Times New Roman" w:hAnsi="Times New Roman" w:hint="default"/>
        <w:color w:val="000000" w:themeColor="text1"/>
        <w:sz w:val="24"/>
      </w:rPr>
    </w:lvl>
    <w:lvl w:ilvl="2">
      <w:start w:val="1"/>
      <w:numFmt w:val="decimal"/>
      <w:lvlText w:val="%3"/>
      <w:lvlJc w:val="left"/>
      <w:pPr>
        <w:ind w:left="1080" w:hanging="360"/>
      </w:pPr>
      <w:rPr>
        <w:rFonts w:ascii="Times New Roman" w:hAnsi="Times New Roman" w:hint="default"/>
        <w:color w:val="auto"/>
        <w:sz w:val="24"/>
      </w:rPr>
    </w:lvl>
    <w:lvl w:ilvl="3">
      <w:start w:val="1"/>
      <w:numFmt w:val="lowerLetter"/>
      <w:lvlText w:val="(%4)"/>
      <w:lvlJc w:val="left"/>
      <w:pPr>
        <w:ind w:left="1440" w:hanging="360"/>
      </w:pPr>
      <w:rPr>
        <w:rFonts w:ascii="Times New Roman" w:hAnsi="Times New Roman" w:hint="default"/>
        <w:sz w:val="24"/>
      </w:rPr>
    </w:lvl>
    <w:lvl w:ilvl="4">
      <w:start w:val="1"/>
      <w:numFmt w:val="lowerRoman"/>
      <w:lvlText w:val="(%5)"/>
      <w:lvlJc w:val="left"/>
      <w:pPr>
        <w:ind w:left="1800" w:hanging="360"/>
      </w:pPr>
      <w:rPr>
        <w:rFonts w:ascii="Times New Roman" w:hAnsi="Times New Roman" w:hint="default"/>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D0779F"/>
    <w:multiLevelType w:val="hybridMultilevel"/>
    <w:tmpl w:val="2AC65E80"/>
    <w:lvl w:ilvl="0" w:tplc="EB76BD8E">
      <w:start w:val="1"/>
      <w:numFmt w:val="lowerLetter"/>
      <w:lvlText w:val="%1)"/>
      <w:lvlJc w:val="left"/>
      <w:pPr>
        <w:ind w:left="1800" w:hanging="360"/>
      </w:pPr>
      <w:rPr>
        <w:rFonts w:hint="default"/>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466"/>
    <w:rsid w:val="00013123"/>
    <w:rsid w:val="0003706A"/>
    <w:rsid w:val="000400ED"/>
    <w:rsid w:val="0004093C"/>
    <w:rsid w:val="0005044C"/>
    <w:rsid w:val="0006263E"/>
    <w:rsid w:val="00062E62"/>
    <w:rsid w:val="0007529C"/>
    <w:rsid w:val="00076129"/>
    <w:rsid w:val="00082250"/>
    <w:rsid w:val="0008431D"/>
    <w:rsid w:val="00091A3E"/>
    <w:rsid w:val="000A3452"/>
    <w:rsid w:val="000A54F3"/>
    <w:rsid w:val="000A5596"/>
    <w:rsid w:val="000A64F2"/>
    <w:rsid w:val="000C1D13"/>
    <w:rsid w:val="000C649D"/>
    <w:rsid w:val="000D54F4"/>
    <w:rsid w:val="001102C8"/>
    <w:rsid w:val="00110657"/>
    <w:rsid w:val="00122A9E"/>
    <w:rsid w:val="00123A6A"/>
    <w:rsid w:val="00134C91"/>
    <w:rsid w:val="00137A96"/>
    <w:rsid w:val="00142C94"/>
    <w:rsid w:val="00163888"/>
    <w:rsid w:val="00176B22"/>
    <w:rsid w:val="00195B11"/>
    <w:rsid w:val="001A4620"/>
    <w:rsid w:val="001A7547"/>
    <w:rsid w:val="001B2435"/>
    <w:rsid w:val="001C34AD"/>
    <w:rsid w:val="001E20E6"/>
    <w:rsid w:val="001F0FA6"/>
    <w:rsid w:val="0022186E"/>
    <w:rsid w:val="00222F8E"/>
    <w:rsid w:val="00227223"/>
    <w:rsid w:val="002473E9"/>
    <w:rsid w:val="00253386"/>
    <w:rsid w:val="00260CC4"/>
    <w:rsid w:val="002644ED"/>
    <w:rsid w:val="00270B7A"/>
    <w:rsid w:val="002840AE"/>
    <w:rsid w:val="002956B2"/>
    <w:rsid w:val="002A4BB7"/>
    <w:rsid w:val="002B37BC"/>
    <w:rsid w:val="002C1CE5"/>
    <w:rsid w:val="002C4951"/>
    <w:rsid w:val="002D33A4"/>
    <w:rsid w:val="002D3E84"/>
    <w:rsid w:val="002E5324"/>
    <w:rsid w:val="002F138A"/>
    <w:rsid w:val="003007E8"/>
    <w:rsid w:val="003035DE"/>
    <w:rsid w:val="00310714"/>
    <w:rsid w:val="00327C82"/>
    <w:rsid w:val="0033111B"/>
    <w:rsid w:val="0034530E"/>
    <w:rsid w:val="00351092"/>
    <w:rsid w:val="003845A8"/>
    <w:rsid w:val="003A18D0"/>
    <w:rsid w:val="003B0886"/>
    <w:rsid w:val="003C0835"/>
    <w:rsid w:val="003D1CB0"/>
    <w:rsid w:val="003D1DC4"/>
    <w:rsid w:val="003F0901"/>
    <w:rsid w:val="003F3C81"/>
    <w:rsid w:val="004150CC"/>
    <w:rsid w:val="004156DC"/>
    <w:rsid w:val="004231D5"/>
    <w:rsid w:val="00424902"/>
    <w:rsid w:val="00426752"/>
    <w:rsid w:val="0043723A"/>
    <w:rsid w:val="00450D84"/>
    <w:rsid w:val="004619EB"/>
    <w:rsid w:val="004841D7"/>
    <w:rsid w:val="004A2AE7"/>
    <w:rsid w:val="004A5424"/>
    <w:rsid w:val="004A67EA"/>
    <w:rsid w:val="004D0377"/>
    <w:rsid w:val="004D49B6"/>
    <w:rsid w:val="004E1EAE"/>
    <w:rsid w:val="004E61D6"/>
    <w:rsid w:val="004F687C"/>
    <w:rsid w:val="00512B43"/>
    <w:rsid w:val="0051359E"/>
    <w:rsid w:val="00516A14"/>
    <w:rsid w:val="00524661"/>
    <w:rsid w:val="005408E1"/>
    <w:rsid w:val="00545EAB"/>
    <w:rsid w:val="005514D6"/>
    <w:rsid w:val="005548E9"/>
    <w:rsid w:val="00554C5F"/>
    <w:rsid w:val="00561F15"/>
    <w:rsid w:val="005723BC"/>
    <w:rsid w:val="00590745"/>
    <w:rsid w:val="005A7B8B"/>
    <w:rsid w:val="005B168A"/>
    <w:rsid w:val="005B41D1"/>
    <w:rsid w:val="005B6CAC"/>
    <w:rsid w:val="005C3F39"/>
    <w:rsid w:val="005C4322"/>
    <w:rsid w:val="005C5566"/>
    <w:rsid w:val="005D5D3E"/>
    <w:rsid w:val="005F1411"/>
    <w:rsid w:val="005F6969"/>
    <w:rsid w:val="00601CD6"/>
    <w:rsid w:val="0061521A"/>
    <w:rsid w:val="00616F59"/>
    <w:rsid w:val="00623AFC"/>
    <w:rsid w:val="00626F84"/>
    <w:rsid w:val="006318FA"/>
    <w:rsid w:val="00634846"/>
    <w:rsid w:val="0063733A"/>
    <w:rsid w:val="00637F55"/>
    <w:rsid w:val="00650A9C"/>
    <w:rsid w:val="0065379C"/>
    <w:rsid w:val="00675576"/>
    <w:rsid w:val="006772F3"/>
    <w:rsid w:val="00686F52"/>
    <w:rsid w:val="00691482"/>
    <w:rsid w:val="006964E7"/>
    <w:rsid w:val="006A1DF1"/>
    <w:rsid w:val="006A271B"/>
    <w:rsid w:val="006A4A63"/>
    <w:rsid w:val="006A54D2"/>
    <w:rsid w:val="006B0896"/>
    <w:rsid w:val="006B3AD2"/>
    <w:rsid w:val="006C066A"/>
    <w:rsid w:val="006C0F82"/>
    <w:rsid w:val="006C33BA"/>
    <w:rsid w:val="006C600E"/>
    <w:rsid w:val="006C6D65"/>
    <w:rsid w:val="006E5F90"/>
    <w:rsid w:val="00700B17"/>
    <w:rsid w:val="007039C7"/>
    <w:rsid w:val="00740B46"/>
    <w:rsid w:val="007441CA"/>
    <w:rsid w:val="007461FC"/>
    <w:rsid w:val="00762593"/>
    <w:rsid w:val="00762E46"/>
    <w:rsid w:val="00782647"/>
    <w:rsid w:val="00785465"/>
    <w:rsid w:val="007860E5"/>
    <w:rsid w:val="00786117"/>
    <w:rsid w:val="00787A82"/>
    <w:rsid w:val="007A0F87"/>
    <w:rsid w:val="007A10C3"/>
    <w:rsid w:val="007A2222"/>
    <w:rsid w:val="007A4FF2"/>
    <w:rsid w:val="007B20B7"/>
    <w:rsid w:val="007B2E1C"/>
    <w:rsid w:val="007C2AD1"/>
    <w:rsid w:val="007C2DE3"/>
    <w:rsid w:val="007C5300"/>
    <w:rsid w:val="007D50F3"/>
    <w:rsid w:val="007D601F"/>
    <w:rsid w:val="007E059B"/>
    <w:rsid w:val="007E06A8"/>
    <w:rsid w:val="007E0990"/>
    <w:rsid w:val="007E1D9E"/>
    <w:rsid w:val="00806E66"/>
    <w:rsid w:val="00812B08"/>
    <w:rsid w:val="008145B2"/>
    <w:rsid w:val="00827631"/>
    <w:rsid w:val="008360BD"/>
    <w:rsid w:val="00836EDC"/>
    <w:rsid w:val="008450E2"/>
    <w:rsid w:val="00860E3E"/>
    <w:rsid w:val="0087064F"/>
    <w:rsid w:val="00872F5B"/>
    <w:rsid w:val="00880EAE"/>
    <w:rsid w:val="00887FF2"/>
    <w:rsid w:val="00891112"/>
    <w:rsid w:val="008A6012"/>
    <w:rsid w:val="008A6B2B"/>
    <w:rsid w:val="008A7646"/>
    <w:rsid w:val="008C2E70"/>
    <w:rsid w:val="008C5B66"/>
    <w:rsid w:val="008D4466"/>
    <w:rsid w:val="008E2B55"/>
    <w:rsid w:val="008F0489"/>
    <w:rsid w:val="008F0E32"/>
    <w:rsid w:val="00900B32"/>
    <w:rsid w:val="009070F4"/>
    <w:rsid w:val="009073BC"/>
    <w:rsid w:val="00914FE7"/>
    <w:rsid w:val="00916AD1"/>
    <w:rsid w:val="00916F73"/>
    <w:rsid w:val="00923DF4"/>
    <w:rsid w:val="00927AD2"/>
    <w:rsid w:val="00931826"/>
    <w:rsid w:val="0093460A"/>
    <w:rsid w:val="0093498B"/>
    <w:rsid w:val="00944A00"/>
    <w:rsid w:val="00950602"/>
    <w:rsid w:val="00952E7F"/>
    <w:rsid w:val="00974980"/>
    <w:rsid w:val="00976F06"/>
    <w:rsid w:val="00977939"/>
    <w:rsid w:val="009826D7"/>
    <w:rsid w:val="0099133B"/>
    <w:rsid w:val="009B343F"/>
    <w:rsid w:val="009B4407"/>
    <w:rsid w:val="009E3391"/>
    <w:rsid w:val="009E642A"/>
    <w:rsid w:val="00A265A4"/>
    <w:rsid w:val="00A27F55"/>
    <w:rsid w:val="00A309AE"/>
    <w:rsid w:val="00A41AB6"/>
    <w:rsid w:val="00A71A7E"/>
    <w:rsid w:val="00A73A3B"/>
    <w:rsid w:val="00A8750B"/>
    <w:rsid w:val="00A95F2A"/>
    <w:rsid w:val="00AC4D03"/>
    <w:rsid w:val="00AC5099"/>
    <w:rsid w:val="00AE03F4"/>
    <w:rsid w:val="00AE74B6"/>
    <w:rsid w:val="00B029B5"/>
    <w:rsid w:val="00B14B31"/>
    <w:rsid w:val="00B15C07"/>
    <w:rsid w:val="00B15F05"/>
    <w:rsid w:val="00B16B13"/>
    <w:rsid w:val="00B315C6"/>
    <w:rsid w:val="00B35EBA"/>
    <w:rsid w:val="00B36D5C"/>
    <w:rsid w:val="00B57EB1"/>
    <w:rsid w:val="00B63F96"/>
    <w:rsid w:val="00B679FA"/>
    <w:rsid w:val="00B82285"/>
    <w:rsid w:val="00B82A2E"/>
    <w:rsid w:val="00B84FDB"/>
    <w:rsid w:val="00BA2BCA"/>
    <w:rsid w:val="00BA444A"/>
    <w:rsid w:val="00BA63FF"/>
    <w:rsid w:val="00BB3B7D"/>
    <w:rsid w:val="00BE09B2"/>
    <w:rsid w:val="00BE6B47"/>
    <w:rsid w:val="00BF44F3"/>
    <w:rsid w:val="00BF682F"/>
    <w:rsid w:val="00C039E5"/>
    <w:rsid w:val="00C1439D"/>
    <w:rsid w:val="00C21CDC"/>
    <w:rsid w:val="00C238A7"/>
    <w:rsid w:val="00C25EA4"/>
    <w:rsid w:val="00C27760"/>
    <w:rsid w:val="00C303EE"/>
    <w:rsid w:val="00C3630C"/>
    <w:rsid w:val="00C43698"/>
    <w:rsid w:val="00C47FB9"/>
    <w:rsid w:val="00C5448F"/>
    <w:rsid w:val="00C558DF"/>
    <w:rsid w:val="00C72185"/>
    <w:rsid w:val="00C92D6E"/>
    <w:rsid w:val="00C979A3"/>
    <w:rsid w:val="00CA053F"/>
    <w:rsid w:val="00CA3B74"/>
    <w:rsid w:val="00CA5CD0"/>
    <w:rsid w:val="00CB1A69"/>
    <w:rsid w:val="00CB3CB9"/>
    <w:rsid w:val="00CC1B96"/>
    <w:rsid w:val="00CC78AB"/>
    <w:rsid w:val="00CD156F"/>
    <w:rsid w:val="00CF2284"/>
    <w:rsid w:val="00CF4CCB"/>
    <w:rsid w:val="00D02DDD"/>
    <w:rsid w:val="00D03CCD"/>
    <w:rsid w:val="00D11597"/>
    <w:rsid w:val="00D213C3"/>
    <w:rsid w:val="00D41C58"/>
    <w:rsid w:val="00D50F43"/>
    <w:rsid w:val="00D6343A"/>
    <w:rsid w:val="00D718C9"/>
    <w:rsid w:val="00D85B22"/>
    <w:rsid w:val="00DA16B4"/>
    <w:rsid w:val="00DB3C8A"/>
    <w:rsid w:val="00DC181E"/>
    <w:rsid w:val="00DC1D33"/>
    <w:rsid w:val="00DC3879"/>
    <w:rsid w:val="00DC4BA6"/>
    <w:rsid w:val="00DD2E61"/>
    <w:rsid w:val="00DE1A48"/>
    <w:rsid w:val="00DE5103"/>
    <w:rsid w:val="00DE6FBD"/>
    <w:rsid w:val="00DF2C56"/>
    <w:rsid w:val="00E063D6"/>
    <w:rsid w:val="00E13836"/>
    <w:rsid w:val="00E16348"/>
    <w:rsid w:val="00E276A5"/>
    <w:rsid w:val="00E34F28"/>
    <w:rsid w:val="00E3752D"/>
    <w:rsid w:val="00E43DBA"/>
    <w:rsid w:val="00E43FD9"/>
    <w:rsid w:val="00E440ED"/>
    <w:rsid w:val="00E512F6"/>
    <w:rsid w:val="00E52A4C"/>
    <w:rsid w:val="00E54671"/>
    <w:rsid w:val="00E576FA"/>
    <w:rsid w:val="00E7208B"/>
    <w:rsid w:val="00E73410"/>
    <w:rsid w:val="00E76167"/>
    <w:rsid w:val="00EA5FBD"/>
    <w:rsid w:val="00EC00B6"/>
    <w:rsid w:val="00EC4466"/>
    <w:rsid w:val="00EC6126"/>
    <w:rsid w:val="00ED49BB"/>
    <w:rsid w:val="00ED7108"/>
    <w:rsid w:val="00ED7E98"/>
    <w:rsid w:val="00EE0C83"/>
    <w:rsid w:val="00EE671A"/>
    <w:rsid w:val="00F15145"/>
    <w:rsid w:val="00F21C8E"/>
    <w:rsid w:val="00F301CD"/>
    <w:rsid w:val="00F3182B"/>
    <w:rsid w:val="00F44F7C"/>
    <w:rsid w:val="00F4788B"/>
    <w:rsid w:val="00F558E2"/>
    <w:rsid w:val="00F61224"/>
    <w:rsid w:val="00F66269"/>
    <w:rsid w:val="00F66F0D"/>
    <w:rsid w:val="00F75537"/>
    <w:rsid w:val="00F775E3"/>
    <w:rsid w:val="00F835FE"/>
    <w:rsid w:val="00F86458"/>
    <w:rsid w:val="00F96B0D"/>
    <w:rsid w:val="00FA1915"/>
    <w:rsid w:val="00FA3C64"/>
    <w:rsid w:val="00FC3820"/>
    <w:rsid w:val="00FC6CA2"/>
    <w:rsid w:val="00FE4792"/>
    <w:rsid w:val="00FE6C61"/>
    <w:rsid w:val="00FF2CDB"/>
    <w:rsid w:val="00FF7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8A50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466"/>
    <w:pPr>
      <w:spacing w:line="240" w:lineRule="auto"/>
      <w:ind w:firstLine="0"/>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786117"/>
    <w:pPr>
      <w:numPr>
        <w:numId w:val="1"/>
      </w:numPr>
    </w:pPr>
  </w:style>
  <w:style w:type="numbering" w:customStyle="1" w:styleId="Style2">
    <w:name w:val="Style2"/>
    <w:uiPriority w:val="99"/>
    <w:rsid w:val="00786117"/>
    <w:pPr>
      <w:numPr>
        <w:numId w:val="2"/>
      </w:numPr>
    </w:pPr>
  </w:style>
  <w:style w:type="paragraph" w:customStyle="1" w:styleId="Docketnumber">
    <w:name w:val="Docket number"/>
    <w:basedOn w:val="Normal"/>
    <w:rsid w:val="00EC4466"/>
    <w:pPr>
      <w:jc w:val="center"/>
    </w:pPr>
    <w:rPr>
      <w:b/>
      <w:caps/>
      <w:sz w:val="28"/>
    </w:rPr>
  </w:style>
  <w:style w:type="paragraph" w:customStyle="1" w:styleId="Docketstyle">
    <w:name w:val="Docket style"/>
    <w:basedOn w:val="Normal"/>
    <w:rsid w:val="00EC4466"/>
    <w:pPr>
      <w:keepNext/>
      <w:tabs>
        <w:tab w:val="center" w:pos="4770"/>
        <w:tab w:val="left" w:pos="5400"/>
      </w:tabs>
      <w:spacing w:line="288" w:lineRule="auto"/>
    </w:pPr>
    <w:rPr>
      <w:b/>
      <w:caps/>
    </w:rPr>
  </w:style>
  <w:style w:type="paragraph" w:customStyle="1" w:styleId="Documentheading">
    <w:name w:val="Document heading"/>
    <w:basedOn w:val="Normal"/>
    <w:rsid w:val="00EC4466"/>
    <w:pPr>
      <w:keepNext/>
      <w:jc w:val="center"/>
    </w:pPr>
    <w:rPr>
      <w:b/>
      <w:caps/>
      <w:sz w:val="28"/>
    </w:rPr>
  </w:style>
  <w:style w:type="paragraph" w:styleId="Footer">
    <w:name w:val="footer"/>
    <w:basedOn w:val="Normal"/>
    <w:link w:val="FooterChar"/>
    <w:uiPriority w:val="99"/>
    <w:rsid w:val="00EC4466"/>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EC4466"/>
    <w:rPr>
      <w:rFonts w:ascii="Times New Roman" w:eastAsia="Times New Roman" w:hAnsi="Times New Roman" w:cs="Times New Roman"/>
      <w:sz w:val="16"/>
      <w:szCs w:val="20"/>
    </w:rPr>
  </w:style>
  <w:style w:type="paragraph" w:styleId="Header">
    <w:name w:val="header"/>
    <w:basedOn w:val="Normal"/>
    <w:link w:val="HeaderChar"/>
    <w:uiPriority w:val="99"/>
    <w:rsid w:val="00EC4466"/>
    <w:pPr>
      <w:tabs>
        <w:tab w:val="center" w:pos="4680"/>
        <w:tab w:val="right" w:pos="9360"/>
      </w:tabs>
    </w:pPr>
  </w:style>
  <w:style w:type="character" w:customStyle="1" w:styleId="HeaderChar">
    <w:name w:val="Header Char"/>
    <w:basedOn w:val="DefaultParagraphFont"/>
    <w:link w:val="Header"/>
    <w:uiPriority w:val="99"/>
    <w:rsid w:val="00EC4466"/>
    <w:rPr>
      <w:rFonts w:ascii="Times New Roman" w:eastAsia="Times New Roman" w:hAnsi="Times New Roman" w:cs="Times New Roman"/>
      <w:sz w:val="24"/>
      <w:szCs w:val="20"/>
    </w:rPr>
  </w:style>
  <w:style w:type="paragraph" w:customStyle="1" w:styleId="Normaldouble">
    <w:name w:val="Normal double"/>
    <w:basedOn w:val="Normal"/>
    <w:link w:val="NormaldoubleChar"/>
    <w:rsid w:val="00EC4466"/>
    <w:pPr>
      <w:spacing w:line="480" w:lineRule="auto"/>
    </w:pPr>
  </w:style>
  <w:style w:type="character" w:styleId="PageNumber">
    <w:name w:val="page number"/>
    <w:basedOn w:val="DefaultParagraphFont"/>
    <w:rsid w:val="00EC4466"/>
  </w:style>
  <w:style w:type="paragraph" w:styleId="ListParagraph">
    <w:name w:val="List Paragraph"/>
    <w:basedOn w:val="Normal"/>
    <w:uiPriority w:val="34"/>
    <w:qFormat/>
    <w:rsid w:val="00EC4466"/>
    <w:pPr>
      <w:ind w:left="720"/>
      <w:contextualSpacing/>
    </w:pPr>
  </w:style>
  <w:style w:type="character" w:customStyle="1" w:styleId="NormaldoubleChar">
    <w:name w:val="Normal double Char"/>
    <w:link w:val="Normaldouble"/>
    <w:rsid w:val="00EC4466"/>
    <w:rPr>
      <w:rFonts w:ascii="Times New Roman" w:eastAsia="Times New Roman" w:hAnsi="Times New Roman" w:cs="Times New Roman"/>
      <w:sz w:val="24"/>
      <w:szCs w:val="20"/>
    </w:rPr>
  </w:style>
  <w:style w:type="table" w:customStyle="1" w:styleId="TableGrid2">
    <w:name w:val="Table Grid2"/>
    <w:basedOn w:val="TableNormal"/>
    <w:uiPriority w:val="59"/>
    <w:rsid w:val="00EC4466"/>
    <w:pPr>
      <w:spacing w:line="240" w:lineRule="auto"/>
      <w:ind w:firstLine="0"/>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064F"/>
    <w:rPr>
      <w:sz w:val="16"/>
      <w:szCs w:val="16"/>
    </w:rPr>
  </w:style>
  <w:style w:type="paragraph" w:styleId="CommentText">
    <w:name w:val="annotation text"/>
    <w:basedOn w:val="Normal"/>
    <w:link w:val="CommentTextChar"/>
    <w:uiPriority w:val="99"/>
    <w:semiHidden/>
    <w:unhideWhenUsed/>
    <w:rsid w:val="0087064F"/>
    <w:rPr>
      <w:sz w:val="20"/>
    </w:rPr>
  </w:style>
  <w:style w:type="character" w:customStyle="1" w:styleId="CommentTextChar">
    <w:name w:val="Comment Text Char"/>
    <w:basedOn w:val="DefaultParagraphFont"/>
    <w:link w:val="CommentText"/>
    <w:uiPriority w:val="99"/>
    <w:semiHidden/>
    <w:rsid w:val="008706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064F"/>
    <w:rPr>
      <w:b/>
      <w:bCs/>
    </w:rPr>
  </w:style>
  <w:style w:type="character" w:customStyle="1" w:styleId="CommentSubjectChar">
    <w:name w:val="Comment Subject Char"/>
    <w:basedOn w:val="CommentTextChar"/>
    <w:link w:val="CommentSubject"/>
    <w:uiPriority w:val="99"/>
    <w:semiHidden/>
    <w:rsid w:val="0087064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70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64F"/>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6C0F82"/>
    <w:rPr>
      <w:sz w:val="20"/>
    </w:rPr>
  </w:style>
  <w:style w:type="character" w:customStyle="1" w:styleId="FootnoteTextChar">
    <w:name w:val="Footnote Text Char"/>
    <w:basedOn w:val="DefaultParagraphFont"/>
    <w:link w:val="FootnoteText"/>
    <w:uiPriority w:val="99"/>
    <w:semiHidden/>
    <w:rsid w:val="006C0F8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C0F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1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7294-57C6-4D19-AB30-91953793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2020-06-26T17:17:00Z</dcterms:created>
  <dcterms:modified xsi:type="dcterms:W3CDTF">2020-11-16T15:51:00Z</dcterms:modified>
</cp:coreProperties>
</file>